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20" w:rsidRDefault="001A1DE8" w:rsidP="00853377">
      <w:pPr>
        <w:ind w:left="-142" w:right="-144"/>
        <w:jc w:val="center"/>
        <w:rPr>
          <w:b/>
          <w:sz w:val="30"/>
          <w:szCs w:val="30"/>
        </w:rPr>
      </w:pPr>
      <w:r w:rsidRPr="000439A5">
        <w:rPr>
          <w:noProof/>
          <w:sz w:val="24"/>
          <w:szCs w:val="24"/>
        </w:rPr>
        <w:drawing>
          <wp:inline distT="0" distB="0" distL="0" distR="0">
            <wp:extent cx="5810250" cy="1104900"/>
            <wp:effectExtent l="0" t="0" r="0" b="0"/>
            <wp:docPr id="1" name="Рисунок 1" descr="евросибэнер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вросибэнерг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032E" w:rsidRPr="00853377" w:rsidRDefault="006C032E" w:rsidP="00853377">
      <w:pPr>
        <w:ind w:left="-142" w:right="-144"/>
        <w:jc w:val="right"/>
        <w:rPr>
          <w:b/>
          <w:sz w:val="30"/>
          <w:szCs w:val="30"/>
        </w:rPr>
      </w:pPr>
      <w:r w:rsidRPr="00924BA7">
        <w:rPr>
          <w:b/>
        </w:rPr>
        <w:t>«УТВЕРЖДАЮ»</w:t>
      </w:r>
      <w:r w:rsidRPr="00924BA7">
        <w:t>:</w:t>
      </w:r>
      <w:r w:rsidRPr="00924BA7">
        <w:rPr>
          <w:b/>
        </w:rPr>
        <w:t xml:space="preserve"> </w:t>
      </w:r>
    </w:p>
    <w:p w:rsidR="007458C6" w:rsidRDefault="004D3400" w:rsidP="007458C6">
      <w:pPr>
        <w:jc w:val="right"/>
      </w:pPr>
      <w:r>
        <w:t>Генеральный д</w:t>
      </w:r>
      <w:r w:rsidRPr="006F4CF5">
        <w:t>иректор</w:t>
      </w:r>
    </w:p>
    <w:p w:rsidR="006C032E" w:rsidRPr="006F4CF5" w:rsidRDefault="006C032E" w:rsidP="007458C6">
      <w:pPr>
        <w:jc w:val="right"/>
      </w:pPr>
      <w:r w:rsidRPr="006F4CF5">
        <w:t xml:space="preserve">______________ </w:t>
      </w:r>
      <w:r w:rsidR="001A1DE8">
        <w:t>Д.Д. Погосбеков</w:t>
      </w:r>
    </w:p>
    <w:p w:rsidR="006C032E" w:rsidRPr="006F4CF5" w:rsidRDefault="006C032E" w:rsidP="006C032E">
      <w:pPr>
        <w:tabs>
          <w:tab w:val="left" w:pos="9742"/>
        </w:tabs>
        <w:spacing w:before="120"/>
        <w:jc w:val="right"/>
      </w:pPr>
      <w:r w:rsidRPr="006F4CF5">
        <w:t xml:space="preserve">«___» _______________ </w:t>
      </w:r>
      <w:r w:rsidR="001A1DE8">
        <w:t>20</w:t>
      </w:r>
      <w:r w:rsidR="00641447">
        <w:t>21</w:t>
      </w:r>
      <w:r w:rsidRPr="006F4CF5">
        <w:t xml:space="preserve"> г.</w:t>
      </w:r>
    </w:p>
    <w:p w:rsidR="006C032E" w:rsidRPr="006F4CF5" w:rsidRDefault="006C032E" w:rsidP="006C032E">
      <w:pPr>
        <w:spacing w:before="120"/>
        <w:jc w:val="right"/>
      </w:pPr>
    </w:p>
    <w:p w:rsidR="006C032E" w:rsidRPr="006F4CF5" w:rsidRDefault="006C032E" w:rsidP="006C032E">
      <w:pPr>
        <w:spacing w:before="120"/>
      </w:pPr>
    </w:p>
    <w:p w:rsidR="006C032E" w:rsidRPr="006F4CF5" w:rsidRDefault="006C032E" w:rsidP="006C032E">
      <w:pPr>
        <w:jc w:val="center"/>
        <w:rPr>
          <w:bCs/>
        </w:rPr>
      </w:pPr>
    </w:p>
    <w:p w:rsidR="006C032E" w:rsidRPr="001D4F1C" w:rsidRDefault="006C032E" w:rsidP="006C032E">
      <w:pPr>
        <w:jc w:val="center"/>
        <w:rPr>
          <w:bCs/>
        </w:rPr>
      </w:pPr>
    </w:p>
    <w:p w:rsidR="007458C6" w:rsidRDefault="007458C6" w:rsidP="007458C6">
      <w:pPr>
        <w:jc w:val="center"/>
        <w:rPr>
          <w:b/>
          <w:bCs/>
        </w:rPr>
      </w:pPr>
      <w:r w:rsidRPr="00EC206F">
        <w:rPr>
          <w:b/>
          <w:bCs/>
        </w:rPr>
        <w:t>ДОКУМЕНТАЦИЯ ПО ПРОВЕДЕНИЮ</w:t>
      </w:r>
    </w:p>
    <w:p w:rsidR="007458C6" w:rsidRDefault="007458C6" w:rsidP="007458C6">
      <w:pPr>
        <w:jc w:val="center"/>
        <w:rPr>
          <w:bCs/>
        </w:rPr>
      </w:pPr>
      <w:r w:rsidRPr="00EC206F">
        <w:rPr>
          <w:b/>
          <w:bCs/>
        </w:rPr>
        <w:t xml:space="preserve"> </w:t>
      </w:r>
      <w:r w:rsidR="00641447">
        <w:rPr>
          <w:b/>
          <w:bCs/>
        </w:rPr>
        <w:t>конкурентной процедуры</w:t>
      </w:r>
      <w:r w:rsidRPr="00260374">
        <w:rPr>
          <w:bCs/>
        </w:rPr>
        <w:t xml:space="preserve"> </w:t>
      </w:r>
    </w:p>
    <w:p w:rsidR="006C032E" w:rsidRPr="006F4CF5" w:rsidRDefault="008921A2" w:rsidP="00357095">
      <w:pPr>
        <w:tabs>
          <w:tab w:val="left" w:pos="1418"/>
        </w:tabs>
        <w:spacing w:before="60"/>
        <w:ind w:left="720"/>
        <w:jc w:val="center"/>
        <w:rPr>
          <w:caps/>
          <w:szCs w:val="28"/>
        </w:rPr>
      </w:pPr>
      <w:r w:rsidRPr="00260374">
        <w:rPr>
          <w:bCs/>
        </w:rPr>
        <w:t xml:space="preserve">на право заключения договора </w:t>
      </w:r>
      <w:r w:rsidR="00357095" w:rsidRPr="00357095">
        <w:rPr>
          <w:szCs w:val="28"/>
        </w:rPr>
        <w:t>купли-продаж</w:t>
      </w:r>
      <w:r w:rsidR="00641447">
        <w:rPr>
          <w:szCs w:val="28"/>
        </w:rPr>
        <w:t xml:space="preserve">и </w:t>
      </w:r>
      <w:r w:rsidR="001F20BC">
        <w:rPr>
          <w:szCs w:val="28"/>
        </w:rPr>
        <w:t xml:space="preserve">недвижимого имущества, </w:t>
      </w:r>
      <w:r w:rsidR="00367575">
        <w:rPr>
          <w:szCs w:val="28"/>
        </w:rPr>
        <w:t>о</w:t>
      </w:r>
      <w:r w:rsidR="00367575" w:rsidRPr="00367575">
        <w:rPr>
          <w:szCs w:val="28"/>
        </w:rPr>
        <w:t xml:space="preserve">бъект незавершенного строительства </w:t>
      </w:r>
      <w:r w:rsidR="00367575">
        <w:rPr>
          <w:szCs w:val="28"/>
        </w:rPr>
        <w:t>по</w:t>
      </w:r>
      <w:r w:rsidR="00367575" w:rsidRPr="00367575">
        <w:rPr>
          <w:szCs w:val="28"/>
        </w:rPr>
        <w:t xml:space="preserve"> адрес</w:t>
      </w:r>
      <w:r w:rsidR="00367575">
        <w:rPr>
          <w:szCs w:val="28"/>
        </w:rPr>
        <w:t>у</w:t>
      </w:r>
      <w:r w:rsidR="00367575" w:rsidRPr="00367575">
        <w:rPr>
          <w:szCs w:val="28"/>
        </w:rPr>
        <w:t xml:space="preserve"> Республика Хакасия, г. Абакан, </w:t>
      </w:r>
      <w:proofErr w:type="spellStart"/>
      <w:r w:rsidR="00367575" w:rsidRPr="00367575">
        <w:rPr>
          <w:szCs w:val="28"/>
        </w:rPr>
        <w:t>Ташебинскийй</w:t>
      </w:r>
      <w:proofErr w:type="spellEnd"/>
      <w:r w:rsidR="00367575" w:rsidRPr="00367575">
        <w:rPr>
          <w:szCs w:val="28"/>
        </w:rPr>
        <w:t xml:space="preserve"> </w:t>
      </w:r>
      <w:proofErr w:type="spellStart"/>
      <w:r w:rsidR="00367575" w:rsidRPr="00367575">
        <w:rPr>
          <w:szCs w:val="28"/>
        </w:rPr>
        <w:t>промузел</w:t>
      </w:r>
      <w:proofErr w:type="spellEnd"/>
      <w:r w:rsidR="00367575" w:rsidRPr="00367575">
        <w:rPr>
          <w:szCs w:val="28"/>
        </w:rPr>
        <w:t xml:space="preserve">, </w:t>
      </w:r>
      <w:proofErr w:type="spellStart"/>
      <w:r w:rsidR="00367575" w:rsidRPr="00367575">
        <w:rPr>
          <w:szCs w:val="28"/>
        </w:rPr>
        <w:t>промплощадка</w:t>
      </w:r>
      <w:proofErr w:type="spellEnd"/>
      <w:r w:rsidR="00367575" w:rsidRPr="00367575">
        <w:rPr>
          <w:szCs w:val="28"/>
        </w:rPr>
        <w:t xml:space="preserve"> «</w:t>
      </w:r>
      <w:proofErr w:type="spellStart"/>
      <w:r w:rsidR="00367575" w:rsidRPr="00367575">
        <w:rPr>
          <w:szCs w:val="28"/>
        </w:rPr>
        <w:t>Абаканвагонмаш</w:t>
      </w:r>
      <w:proofErr w:type="spellEnd"/>
      <w:r w:rsidR="00663F15">
        <w:rPr>
          <w:szCs w:val="28"/>
        </w:rPr>
        <w:t>»</w:t>
      </w:r>
    </w:p>
    <w:p w:rsidR="008921A2" w:rsidRDefault="008921A2" w:rsidP="006C032E">
      <w:pPr>
        <w:jc w:val="center"/>
      </w:pPr>
    </w:p>
    <w:p w:rsidR="000836FB" w:rsidRDefault="000836FB" w:rsidP="006C032E">
      <w:pPr>
        <w:jc w:val="center"/>
      </w:pPr>
    </w:p>
    <w:p w:rsidR="000836FB" w:rsidRDefault="000836FB" w:rsidP="006C032E">
      <w:pPr>
        <w:jc w:val="center"/>
      </w:pPr>
    </w:p>
    <w:p w:rsidR="000836FB" w:rsidRPr="006F4CF5" w:rsidRDefault="000836FB" w:rsidP="006C032E">
      <w:pPr>
        <w:jc w:val="center"/>
      </w:pPr>
    </w:p>
    <w:p w:rsidR="008921A2" w:rsidRDefault="008921A2" w:rsidP="008921A2">
      <w:pPr>
        <w:jc w:val="left"/>
        <w:rPr>
          <w:sz w:val="20"/>
        </w:rPr>
      </w:pPr>
    </w:p>
    <w:p w:rsidR="00641447" w:rsidRDefault="00641447" w:rsidP="008921A2">
      <w:pPr>
        <w:jc w:val="left"/>
        <w:rPr>
          <w:sz w:val="20"/>
        </w:rPr>
      </w:pPr>
    </w:p>
    <w:p w:rsidR="00641447" w:rsidRDefault="00641447" w:rsidP="008921A2">
      <w:pPr>
        <w:jc w:val="left"/>
        <w:rPr>
          <w:sz w:val="20"/>
        </w:rPr>
      </w:pPr>
    </w:p>
    <w:p w:rsidR="00641447" w:rsidRDefault="00641447" w:rsidP="008921A2">
      <w:pPr>
        <w:jc w:val="left"/>
        <w:rPr>
          <w:sz w:val="20"/>
        </w:rPr>
      </w:pPr>
    </w:p>
    <w:p w:rsidR="00641447" w:rsidRDefault="00641447" w:rsidP="008921A2">
      <w:pPr>
        <w:jc w:val="left"/>
        <w:rPr>
          <w:sz w:val="20"/>
        </w:rPr>
      </w:pPr>
    </w:p>
    <w:p w:rsidR="0078476A" w:rsidRPr="00CA66AA" w:rsidRDefault="0078476A" w:rsidP="0078476A">
      <w:pPr>
        <w:spacing w:line="288" w:lineRule="auto"/>
        <w:ind w:left="-720" w:firstLine="720"/>
        <w:rPr>
          <w:sz w:val="20"/>
        </w:rPr>
      </w:pPr>
      <w:r>
        <w:rPr>
          <w:sz w:val="20"/>
        </w:rPr>
        <w:t xml:space="preserve">           Горячая Линия по вопросам противодействия коррупции и корпоративного мошенничества:</w:t>
      </w:r>
    </w:p>
    <w:p w:rsidR="006C032E" w:rsidRDefault="0078476A" w:rsidP="0078476A">
      <w:r w:rsidRPr="00CA66AA">
        <w:rPr>
          <w:sz w:val="20"/>
        </w:rPr>
        <w:t xml:space="preserve">Телефон: </w:t>
      </w:r>
      <w:r>
        <w:rPr>
          <w:sz w:val="20"/>
        </w:rPr>
        <w:t>8-800-250-10-58</w:t>
      </w:r>
      <w:r w:rsidRPr="00CA66AA">
        <w:rPr>
          <w:sz w:val="20"/>
        </w:rPr>
        <w:t>;</w:t>
      </w:r>
      <w:r w:rsidRPr="00CA66AA">
        <w:rPr>
          <w:color w:val="000000"/>
          <w:sz w:val="20"/>
        </w:rPr>
        <w:t xml:space="preserve"> </w:t>
      </w:r>
      <w:r w:rsidRPr="00CA66AA">
        <w:rPr>
          <w:color w:val="000000"/>
          <w:sz w:val="20"/>
          <w:lang w:val="en-US"/>
        </w:rPr>
        <w:t>e</w:t>
      </w:r>
      <w:r w:rsidRPr="00CA66AA">
        <w:rPr>
          <w:color w:val="000000"/>
          <w:sz w:val="20"/>
        </w:rPr>
        <w:t>-</w:t>
      </w:r>
      <w:r w:rsidRPr="00CA66AA">
        <w:rPr>
          <w:color w:val="000000"/>
          <w:sz w:val="20"/>
          <w:lang w:val="en-US"/>
        </w:rPr>
        <w:t>mail</w:t>
      </w:r>
      <w:r w:rsidRPr="00CA66AA">
        <w:rPr>
          <w:color w:val="000000"/>
          <w:sz w:val="20"/>
        </w:rPr>
        <w:t>:</w:t>
      </w:r>
      <w:r>
        <w:rPr>
          <w:color w:val="000000"/>
          <w:sz w:val="20"/>
        </w:rPr>
        <w:t xml:space="preserve"> </w:t>
      </w:r>
      <w:hyperlink r:id="rId8" w:history="1">
        <w:r w:rsidRPr="000A4925">
          <w:rPr>
            <w:rStyle w:val="a5"/>
            <w:sz w:val="20"/>
            <w:lang w:val="en-US"/>
          </w:rPr>
          <w:t>doverie</w:t>
        </w:r>
        <w:r w:rsidRPr="00301823">
          <w:rPr>
            <w:rStyle w:val="a5"/>
            <w:sz w:val="20"/>
          </w:rPr>
          <w:t>@</w:t>
        </w:r>
        <w:r w:rsidRPr="000A4925">
          <w:rPr>
            <w:rStyle w:val="a5"/>
            <w:sz w:val="20"/>
            <w:lang w:val="en-US"/>
          </w:rPr>
          <w:t>enplus</w:t>
        </w:r>
        <w:r w:rsidRPr="00301823">
          <w:rPr>
            <w:rStyle w:val="a5"/>
            <w:sz w:val="20"/>
          </w:rPr>
          <w:t>.</w:t>
        </w:r>
        <w:r w:rsidRPr="000A4925">
          <w:rPr>
            <w:rStyle w:val="a5"/>
            <w:sz w:val="20"/>
            <w:lang w:val="en-US"/>
          </w:rPr>
          <w:t>ru</w:t>
        </w:r>
      </w:hyperlink>
      <w:r w:rsidRPr="00301823">
        <w:rPr>
          <w:color w:val="000000"/>
          <w:sz w:val="20"/>
        </w:rPr>
        <w:t>.</w:t>
      </w:r>
    </w:p>
    <w:p w:rsidR="0078476A" w:rsidRDefault="0078476A" w:rsidP="00E45EE1">
      <w:pPr>
        <w:spacing w:line="240" w:lineRule="auto"/>
        <w:jc w:val="center"/>
      </w:pPr>
    </w:p>
    <w:p w:rsidR="0078476A" w:rsidRDefault="0078476A" w:rsidP="00E45EE1">
      <w:pPr>
        <w:spacing w:line="240" w:lineRule="auto"/>
        <w:jc w:val="center"/>
      </w:pPr>
    </w:p>
    <w:p w:rsidR="007458C6" w:rsidRDefault="006C032E" w:rsidP="00E45EE1">
      <w:pPr>
        <w:spacing w:line="240" w:lineRule="auto"/>
        <w:jc w:val="center"/>
      </w:pPr>
      <w:r w:rsidRPr="006F4CF5">
        <w:t xml:space="preserve">г. Иркутск, </w:t>
      </w:r>
      <w:r w:rsidR="001A1DE8">
        <w:t>20</w:t>
      </w:r>
      <w:r w:rsidR="00641447">
        <w:t>21</w:t>
      </w:r>
      <w:r w:rsidRPr="006F4CF5">
        <w:t xml:space="preserve"> г.</w:t>
      </w:r>
    </w:p>
    <w:p w:rsidR="00823C6D" w:rsidRDefault="00E45EE1" w:rsidP="00823C6D">
      <w:pPr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823C6D">
        <w:rPr>
          <w:sz w:val="24"/>
          <w:szCs w:val="24"/>
        </w:rPr>
        <w:lastRenderedPageBreak/>
        <w:t>Визы: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823C6D" w:rsidTr="00823C6D">
        <w:tc>
          <w:tcPr>
            <w:tcW w:w="9464" w:type="dxa"/>
          </w:tcPr>
          <w:p w:rsidR="00823C6D" w:rsidRDefault="00823C6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0551BC">
              <w:rPr>
                <w:sz w:val="24"/>
                <w:szCs w:val="24"/>
              </w:rPr>
              <w:t>отдела реализации</w:t>
            </w:r>
          </w:p>
          <w:p w:rsidR="00823C6D" w:rsidRDefault="00823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«ТД «ЕвроСибЭнерго»</w:t>
            </w:r>
          </w:p>
          <w:p w:rsidR="00823C6D" w:rsidRDefault="00823C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</w:t>
            </w:r>
            <w:r w:rsidR="00641447">
              <w:rPr>
                <w:sz w:val="24"/>
                <w:szCs w:val="24"/>
              </w:rPr>
              <w:t>О.И. Катаева</w:t>
            </w:r>
          </w:p>
          <w:p w:rsidR="00823C6D" w:rsidRDefault="00823C6D">
            <w:pPr>
              <w:rPr>
                <w:sz w:val="24"/>
                <w:szCs w:val="24"/>
              </w:rPr>
            </w:pPr>
          </w:p>
          <w:p w:rsidR="006C43F6" w:rsidRDefault="006C43F6" w:rsidP="000551BC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6C032E" w:rsidRDefault="006C032E" w:rsidP="006C032E">
      <w:pPr>
        <w:ind w:firstLine="0"/>
      </w:pPr>
    </w:p>
    <w:p w:rsidR="006C43F6" w:rsidRDefault="006C43F6" w:rsidP="006C032E">
      <w:pPr>
        <w:ind w:firstLine="0"/>
        <w:sectPr w:rsidR="006C43F6" w:rsidSect="00D75610">
          <w:pgSz w:w="11906" w:h="16838"/>
          <w:pgMar w:top="899" w:right="850" w:bottom="1134" w:left="1135" w:header="708" w:footer="708" w:gutter="0"/>
          <w:cols w:space="708"/>
          <w:docGrid w:linePitch="381"/>
        </w:sectPr>
      </w:pPr>
    </w:p>
    <w:p w:rsidR="003458BC" w:rsidRPr="00AF7257" w:rsidRDefault="003458BC" w:rsidP="003458BC">
      <w:pPr>
        <w:ind w:firstLine="540"/>
        <w:jc w:val="center"/>
        <w:rPr>
          <w:b/>
          <w:sz w:val="22"/>
          <w:szCs w:val="22"/>
        </w:rPr>
      </w:pPr>
      <w:r w:rsidRPr="00AF7257">
        <w:rPr>
          <w:b/>
          <w:sz w:val="22"/>
          <w:szCs w:val="22"/>
        </w:rPr>
        <w:lastRenderedPageBreak/>
        <w:t>ОБЩИЕ СВЕДЕНИЯ</w:t>
      </w:r>
    </w:p>
    <w:p w:rsidR="003458BC" w:rsidRPr="00AF7257" w:rsidRDefault="003458BC" w:rsidP="003458BC">
      <w:pPr>
        <w:pStyle w:val="a3"/>
        <w:spacing w:line="240" w:lineRule="auto"/>
        <w:contextualSpacing/>
        <w:jc w:val="center"/>
        <w:rPr>
          <w:b/>
          <w:sz w:val="22"/>
          <w:szCs w:val="22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1"/>
        <w:gridCol w:w="3544"/>
        <w:gridCol w:w="10856"/>
      </w:tblGrid>
      <w:tr w:rsidR="003458BC" w:rsidRPr="005D5778" w:rsidTr="00182417">
        <w:trPr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bookmarkStart w:id="0" w:name="_РАЗДЕЛ_I.3_ИНФОРМАЦИОННАЯ_КАРТА_КОН"/>
            <w:bookmarkStart w:id="1" w:name="_РАЗДЕЛ_I.2._ИНФОРМАЦИОННАЯ"/>
            <w:bookmarkEnd w:id="0"/>
            <w:bookmarkEnd w:id="1"/>
            <w:r w:rsidRPr="005D5778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left="567"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t>Название пункта</w:t>
            </w:r>
          </w:p>
        </w:tc>
        <w:tc>
          <w:tcPr>
            <w:tcW w:w="10856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left="567"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t>Текст пояснений</w:t>
            </w:r>
          </w:p>
        </w:tc>
      </w:tr>
      <w:tr w:rsidR="003458BC" w:rsidRPr="005D5778" w:rsidTr="00182417">
        <w:trPr>
          <w:trHeight w:val="1345"/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458BC" w:rsidRPr="00BF7A53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567"/>
              </w:tabs>
              <w:spacing w:line="276" w:lineRule="auto"/>
              <w:rPr>
                <w:b/>
                <w:sz w:val="22"/>
                <w:szCs w:val="22"/>
                <w:highlight w:val="yellow"/>
              </w:rPr>
            </w:pPr>
            <w:r w:rsidRPr="0019513A">
              <w:rPr>
                <w:b/>
                <w:sz w:val="22"/>
                <w:szCs w:val="22"/>
              </w:rPr>
              <w:t>Требования к безопасности, качеству, техническим характеристикам, работы, услуги, к вывозу товара, к результатам работы, установленные заказчиком</w:t>
            </w:r>
          </w:p>
        </w:tc>
        <w:tc>
          <w:tcPr>
            <w:tcW w:w="10856" w:type="dxa"/>
            <w:shd w:val="clear" w:color="auto" w:fill="auto"/>
          </w:tcPr>
          <w:p w:rsidR="003458BC" w:rsidRPr="00BF7A53" w:rsidRDefault="003458BC" w:rsidP="00182417">
            <w:pPr>
              <w:pStyle w:val="ConsPlusNormal"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2"/>
                <w:szCs w:val="22"/>
                <w:highlight w:val="yellow"/>
                <w:lang w:eastAsia="en-US"/>
              </w:rPr>
            </w:pPr>
            <w:r w:rsidRPr="0061495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Покупатель несет ответственность за соблюдение своими работниками, а также привлеченными Покупателем субподрядными организациями (Субподрядчиками)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      </w:r>
            <w:proofErr w:type="spellStart"/>
            <w:r w:rsidRPr="0061495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внутриобьектовом</w:t>
            </w:r>
            <w:proofErr w:type="spellEnd"/>
            <w:r w:rsidRPr="0061495E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режиме, персональных данных.</w:t>
            </w:r>
          </w:p>
        </w:tc>
      </w:tr>
      <w:tr w:rsidR="003458BC" w:rsidRPr="005D5778" w:rsidTr="00182417">
        <w:trPr>
          <w:trHeight w:val="311"/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577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Требования к содержанию, форме, оформлению и составу заявки на участие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в конкурентной процедуре</w:t>
            </w:r>
          </w:p>
        </w:tc>
        <w:tc>
          <w:tcPr>
            <w:tcW w:w="10856" w:type="dxa"/>
            <w:shd w:val="clear" w:color="auto" w:fill="auto"/>
          </w:tcPr>
          <w:p w:rsidR="003458BC" w:rsidRPr="00966AD6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966AD6">
              <w:rPr>
                <w:sz w:val="22"/>
                <w:szCs w:val="22"/>
              </w:rPr>
              <w:t>2.1. Заявка на участие подается в виде электронного документа</w:t>
            </w:r>
            <w:r w:rsidRPr="00966AD6">
              <w:rPr>
                <w:rStyle w:val="af1"/>
                <w:sz w:val="22"/>
                <w:szCs w:val="22"/>
              </w:rPr>
              <w:footnoteReference w:id="1"/>
            </w:r>
            <w:r w:rsidRPr="00966AD6">
              <w:rPr>
                <w:sz w:val="22"/>
                <w:szCs w:val="22"/>
              </w:rPr>
              <w:t xml:space="preserve"> на русском языке по установленной форме  (Приложение </w:t>
            </w:r>
            <w:r w:rsidRPr="00FB43B0">
              <w:rPr>
                <w:sz w:val="22"/>
                <w:szCs w:val="22"/>
              </w:rPr>
              <w:t>№ 2</w:t>
            </w:r>
            <w:r w:rsidRPr="00966AD6">
              <w:rPr>
                <w:sz w:val="22"/>
                <w:szCs w:val="22"/>
              </w:rPr>
              <w:t xml:space="preserve">) Заявка на участие от юридического лица должна быть подписана руководителем юридического лица и заверена оттиском печати юридического лица (при наличии таковой) Заявка на участие от физического лица должна быть подписана данным физическим лицом. </w:t>
            </w:r>
          </w:p>
          <w:p w:rsidR="003458BC" w:rsidRPr="00966AD6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966AD6">
              <w:rPr>
                <w:sz w:val="22"/>
                <w:szCs w:val="22"/>
              </w:rPr>
              <w:t xml:space="preserve">2.2. </w:t>
            </w:r>
            <w:r w:rsidRPr="00336EBA">
              <w:rPr>
                <w:sz w:val="22"/>
                <w:szCs w:val="22"/>
              </w:rPr>
              <w:t>В заявке должен быть указан срок ее действия на весь период</w:t>
            </w:r>
            <w:r w:rsidRPr="00966AD6">
              <w:rPr>
                <w:sz w:val="22"/>
                <w:szCs w:val="22"/>
              </w:rPr>
              <w:t xml:space="preserve">.   </w:t>
            </w:r>
          </w:p>
          <w:p w:rsidR="003458BC" w:rsidRPr="00966AD6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966AD6">
              <w:rPr>
                <w:sz w:val="22"/>
                <w:szCs w:val="22"/>
              </w:rPr>
              <w:t>2.3. К заявке должно быть приложено коммерческое предложение, исполненное на русском языке по уст</w:t>
            </w:r>
            <w:r>
              <w:rPr>
                <w:sz w:val="22"/>
                <w:szCs w:val="22"/>
              </w:rPr>
              <w:t xml:space="preserve">ановленный </w:t>
            </w:r>
            <w:r w:rsidRPr="00FB43B0">
              <w:rPr>
                <w:sz w:val="22"/>
                <w:szCs w:val="22"/>
              </w:rPr>
              <w:t>форме (Приложение № 3):</w:t>
            </w:r>
          </w:p>
          <w:p w:rsidR="003458BC" w:rsidRPr="00966AD6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966AD6">
              <w:rPr>
                <w:sz w:val="22"/>
                <w:szCs w:val="22"/>
              </w:rPr>
              <w:t xml:space="preserve">- один экземпляр в виде электронного документа (коммерческое предложение от юридического лица должно быть подписано руководителем юридического лица и заверено оттиском печати юридического лица (при наличии таковой), коммерческое предложение от физического лица должно быть подписано данным физическим лицом); </w:t>
            </w:r>
          </w:p>
          <w:p w:rsidR="003458BC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966AD6">
              <w:rPr>
                <w:sz w:val="22"/>
                <w:szCs w:val="22"/>
              </w:rPr>
              <w:t>- один экземпляр в формате «</w:t>
            </w:r>
            <w:proofErr w:type="spellStart"/>
            <w:r w:rsidRPr="00966AD6">
              <w:rPr>
                <w:sz w:val="22"/>
                <w:szCs w:val="22"/>
              </w:rPr>
              <w:t>excel</w:t>
            </w:r>
            <w:proofErr w:type="spellEnd"/>
            <w:r w:rsidRPr="00966AD6">
              <w:rPr>
                <w:sz w:val="22"/>
                <w:szCs w:val="22"/>
              </w:rPr>
              <w:t>»</w:t>
            </w:r>
          </w:p>
          <w:p w:rsidR="003458BC" w:rsidRPr="00DD07DF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left="284" w:hanging="25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2.4.</w:t>
            </w:r>
            <w:r w:rsidRPr="00F520B9">
              <w:rPr>
                <w:b/>
              </w:rPr>
              <w:t xml:space="preserve"> </w:t>
            </w:r>
            <w:r w:rsidRPr="00DD07DF">
              <w:rPr>
                <w:b/>
                <w:sz w:val="22"/>
                <w:szCs w:val="22"/>
              </w:rPr>
              <w:t>К заявке прилагается копия документа, подтверждающего внесение участником обеспечительного взноса.</w:t>
            </w:r>
          </w:p>
          <w:p w:rsidR="003458BC" w:rsidRPr="007B7A9B" w:rsidRDefault="003458BC" w:rsidP="00182417">
            <w:pPr>
              <w:pStyle w:val="a8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  <w:r w:rsidRPr="00966AD6">
              <w:rPr>
                <w:sz w:val="22"/>
                <w:szCs w:val="22"/>
              </w:rPr>
              <w:t xml:space="preserve">. </w:t>
            </w:r>
            <w:r w:rsidRPr="005D5778">
              <w:rPr>
                <w:sz w:val="22"/>
                <w:szCs w:val="22"/>
              </w:rPr>
              <w:t xml:space="preserve">Заявки, представленные позже </w:t>
            </w:r>
            <w:r w:rsidR="001F20BC">
              <w:rPr>
                <w:sz w:val="22"/>
                <w:szCs w:val="22"/>
              </w:rPr>
              <w:t>15</w:t>
            </w:r>
            <w:r w:rsidR="00641447" w:rsidRPr="00641447">
              <w:rPr>
                <w:sz w:val="22"/>
                <w:szCs w:val="22"/>
              </w:rPr>
              <w:t>.00</w:t>
            </w:r>
            <w:r w:rsidRPr="00641447">
              <w:rPr>
                <w:sz w:val="22"/>
                <w:szCs w:val="22"/>
              </w:rPr>
              <w:t xml:space="preserve"> (время иркутское) </w:t>
            </w:r>
            <w:r w:rsidR="001C4A1F" w:rsidRPr="001C4A1F">
              <w:rPr>
                <w:sz w:val="22"/>
                <w:szCs w:val="22"/>
              </w:rPr>
              <w:t>15</w:t>
            </w:r>
            <w:r w:rsidR="001F20BC" w:rsidRPr="001C4A1F">
              <w:rPr>
                <w:sz w:val="22"/>
                <w:szCs w:val="22"/>
              </w:rPr>
              <w:t>.</w:t>
            </w:r>
            <w:r w:rsidR="001C4A1F" w:rsidRPr="001C4A1F">
              <w:rPr>
                <w:sz w:val="22"/>
                <w:szCs w:val="22"/>
              </w:rPr>
              <w:t>1</w:t>
            </w:r>
            <w:r w:rsidR="001C4A1F">
              <w:rPr>
                <w:sz w:val="22"/>
                <w:szCs w:val="22"/>
              </w:rPr>
              <w:t>1</w:t>
            </w:r>
            <w:r w:rsidR="00641447" w:rsidRPr="001C4A1F">
              <w:rPr>
                <w:sz w:val="22"/>
                <w:szCs w:val="22"/>
              </w:rPr>
              <w:t>.2021</w:t>
            </w:r>
            <w:r w:rsidR="00641447" w:rsidRPr="00641447">
              <w:rPr>
                <w:sz w:val="22"/>
                <w:szCs w:val="22"/>
              </w:rPr>
              <w:t xml:space="preserve"> </w:t>
            </w:r>
            <w:r w:rsidRPr="00641447">
              <w:rPr>
                <w:sz w:val="22"/>
                <w:szCs w:val="22"/>
              </w:rPr>
              <w:t>к рассмотрению не принимаются</w:t>
            </w:r>
            <w:r w:rsidRPr="005D5778">
              <w:rPr>
                <w:sz w:val="22"/>
                <w:szCs w:val="22"/>
              </w:rPr>
              <w:t>.</w:t>
            </w:r>
          </w:p>
          <w:p w:rsidR="003458BC" w:rsidRPr="005D5778" w:rsidRDefault="003458BC" w:rsidP="00182417">
            <w:pPr>
              <w:pStyle w:val="a8"/>
              <w:spacing w:line="276" w:lineRule="auto"/>
              <w:ind w:left="0"/>
              <w:jc w:val="both"/>
              <w:rPr>
                <w:sz w:val="22"/>
                <w:szCs w:val="22"/>
              </w:rPr>
            </w:pPr>
            <w:r w:rsidRPr="005D5778">
              <w:rPr>
                <w:sz w:val="22"/>
                <w:szCs w:val="22"/>
              </w:rPr>
              <w:t xml:space="preserve">2.6. </w:t>
            </w:r>
            <w:r w:rsidRPr="00966AD6">
              <w:rPr>
                <w:sz w:val="22"/>
                <w:szCs w:val="22"/>
              </w:rPr>
              <w:t xml:space="preserve">Участник, подавший заявку, вправе изменить или отозвать заявку на участие в </w:t>
            </w:r>
            <w:r>
              <w:rPr>
                <w:sz w:val="22"/>
                <w:szCs w:val="22"/>
              </w:rPr>
              <w:t>конкурентной процедуре</w:t>
            </w:r>
            <w:r w:rsidRPr="00966AD6">
              <w:rPr>
                <w:sz w:val="22"/>
                <w:szCs w:val="22"/>
              </w:rPr>
              <w:t xml:space="preserve"> в любое время до окончания срока подачи заявок на участие в </w:t>
            </w:r>
            <w:r>
              <w:rPr>
                <w:sz w:val="22"/>
                <w:szCs w:val="22"/>
              </w:rPr>
              <w:t>конкурентной процедуре</w:t>
            </w:r>
            <w:r w:rsidRPr="00966AD6">
              <w:rPr>
                <w:sz w:val="22"/>
                <w:szCs w:val="22"/>
              </w:rPr>
              <w:t>.</w:t>
            </w:r>
          </w:p>
          <w:p w:rsidR="003458BC" w:rsidRPr="00966AD6" w:rsidRDefault="003458BC" w:rsidP="00182417">
            <w:pPr>
              <w:pStyle w:val="ConsPlusNormal"/>
              <w:widowControl/>
              <w:tabs>
                <w:tab w:val="left" w:pos="284"/>
                <w:tab w:val="left" w:pos="426"/>
              </w:tabs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6AD6"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66AD6">
              <w:rPr>
                <w:rFonts w:ascii="Times New Roman" w:hAnsi="Times New Roman" w:cs="Times New Roman"/>
                <w:sz w:val="22"/>
                <w:szCs w:val="22"/>
              </w:rPr>
              <w:t xml:space="preserve">Поданная в срок заявка регистрируется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Организатором</w:t>
            </w:r>
            <w:r w:rsidRPr="00966AD6">
              <w:rPr>
                <w:rFonts w:ascii="Times New Roman" w:hAnsi="Times New Roman" w:cs="Times New Roman"/>
                <w:sz w:val="22"/>
                <w:szCs w:val="22"/>
              </w:rPr>
              <w:t xml:space="preserve"> с указанием даты и времени ее получения.</w:t>
            </w:r>
          </w:p>
          <w:p w:rsidR="003458BC" w:rsidRPr="005D5778" w:rsidRDefault="003458BC" w:rsidP="00182417">
            <w:pPr>
              <w:pStyle w:val="ConsPlusNormal"/>
              <w:widowControl/>
              <w:tabs>
                <w:tab w:val="left" w:pos="284"/>
                <w:tab w:val="left" w:pos="426"/>
              </w:tabs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966AD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2.8. Прием заявок на участие 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конкурентной</w:t>
            </w:r>
            <w:r w:rsidRPr="00966AD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процедуре </w:t>
            </w:r>
            <w:r w:rsidRPr="00966AD6">
              <w:rPr>
                <w:rFonts w:ascii="Times New Roman" w:hAnsi="Times New Roman" w:cs="Times New Roman"/>
                <w:sz w:val="22"/>
                <w:szCs w:val="22"/>
              </w:rPr>
              <w:t xml:space="preserve">прекращается после окончания срока подачи заявок (предложений) на участие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Pr="006F51C2">
              <w:rPr>
                <w:rFonts w:ascii="Times New Roman" w:hAnsi="Times New Roman" w:cs="Times New Roman"/>
                <w:sz w:val="22"/>
                <w:szCs w:val="22"/>
              </w:rPr>
              <w:t>конкурентной процедуре</w:t>
            </w:r>
            <w:r w:rsidRPr="00966AD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458BC" w:rsidRPr="005D5778" w:rsidTr="00182417">
        <w:trPr>
          <w:trHeight w:val="516"/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1F20BC" w:rsidP="00182417">
            <w:pPr>
              <w:spacing w:line="276" w:lineRule="auto"/>
              <w:ind w:firstLine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Перечень </w:t>
            </w:r>
            <w:r w:rsidR="00B34857">
              <w:rPr>
                <w:b/>
                <w:sz w:val="22"/>
                <w:szCs w:val="22"/>
              </w:rPr>
              <w:t xml:space="preserve">объектов недвижимости </w:t>
            </w:r>
          </w:p>
        </w:tc>
        <w:tc>
          <w:tcPr>
            <w:tcW w:w="10856" w:type="dxa"/>
            <w:shd w:val="clear" w:color="auto" w:fill="auto"/>
          </w:tcPr>
          <w:p w:rsidR="003458BC" w:rsidRPr="00840EB4" w:rsidRDefault="00B34857" w:rsidP="00F1597C">
            <w:pPr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Объект незавершенного строительства </w:t>
            </w:r>
            <w:r w:rsidR="00AE0B8D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="00AE0B8D">
              <w:rPr>
                <w:sz w:val="22"/>
                <w:szCs w:val="22"/>
              </w:rPr>
              <w:t xml:space="preserve">незавершенная строительством часть № 1 корпуса крупного литья № 1, </w:t>
            </w:r>
            <w:r w:rsidR="00840EB4">
              <w:rPr>
                <w:sz w:val="22"/>
                <w:szCs w:val="22"/>
              </w:rPr>
              <w:t>площадь застройки</w:t>
            </w:r>
            <w:r w:rsidR="00F1597C">
              <w:rPr>
                <w:sz w:val="22"/>
                <w:szCs w:val="22"/>
              </w:rPr>
              <w:t xml:space="preserve"> 44 304,9 </w:t>
            </w:r>
            <w:proofErr w:type="spellStart"/>
            <w:r w:rsidR="00F1597C">
              <w:rPr>
                <w:sz w:val="22"/>
                <w:szCs w:val="22"/>
              </w:rPr>
              <w:t>кв.м</w:t>
            </w:r>
            <w:proofErr w:type="spellEnd"/>
            <w:r w:rsidR="00F1597C">
              <w:rPr>
                <w:sz w:val="22"/>
                <w:szCs w:val="22"/>
              </w:rPr>
              <w:t xml:space="preserve">., кадастровый номер 19:01:170102:720, адрес (местонахождение) объекта: Республика Хакасия, г. Абакан, </w:t>
            </w:r>
            <w:proofErr w:type="spellStart"/>
            <w:r w:rsidR="00F1597C">
              <w:rPr>
                <w:sz w:val="22"/>
                <w:szCs w:val="22"/>
              </w:rPr>
              <w:t>Ташебинскийй</w:t>
            </w:r>
            <w:proofErr w:type="spellEnd"/>
            <w:r w:rsidR="00F1597C">
              <w:rPr>
                <w:sz w:val="22"/>
                <w:szCs w:val="22"/>
              </w:rPr>
              <w:t xml:space="preserve"> </w:t>
            </w:r>
            <w:proofErr w:type="spellStart"/>
            <w:r w:rsidR="00F1597C">
              <w:rPr>
                <w:sz w:val="22"/>
                <w:szCs w:val="22"/>
              </w:rPr>
              <w:t>промузел</w:t>
            </w:r>
            <w:proofErr w:type="spellEnd"/>
            <w:r w:rsidR="00F1597C">
              <w:rPr>
                <w:sz w:val="22"/>
                <w:szCs w:val="22"/>
              </w:rPr>
              <w:t xml:space="preserve">, </w:t>
            </w:r>
            <w:proofErr w:type="spellStart"/>
            <w:r w:rsidR="00F1597C">
              <w:rPr>
                <w:sz w:val="22"/>
                <w:szCs w:val="22"/>
              </w:rPr>
              <w:t>промплощадка</w:t>
            </w:r>
            <w:proofErr w:type="spellEnd"/>
            <w:r w:rsidR="00F1597C">
              <w:rPr>
                <w:sz w:val="22"/>
                <w:szCs w:val="22"/>
              </w:rPr>
              <w:t xml:space="preserve"> «</w:t>
            </w:r>
            <w:proofErr w:type="spellStart"/>
            <w:r w:rsidR="00F1597C">
              <w:rPr>
                <w:sz w:val="22"/>
                <w:szCs w:val="22"/>
              </w:rPr>
              <w:t>Абаканвагонмаш</w:t>
            </w:r>
            <w:proofErr w:type="spellEnd"/>
            <w:r w:rsidR="00F1597C">
              <w:rPr>
                <w:sz w:val="22"/>
                <w:szCs w:val="22"/>
              </w:rPr>
              <w:t>». Объект расположен на земельном участке с кадастровым номером  19:01:170102:612</w:t>
            </w:r>
          </w:p>
        </w:tc>
      </w:tr>
      <w:tr w:rsidR="003458BC" w:rsidRPr="005D5778" w:rsidTr="00182417">
        <w:trPr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9353A1">
            <w:pPr>
              <w:spacing w:line="276" w:lineRule="auto"/>
              <w:ind w:firstLine="0"/>
              <w:rPr>
                <w:b/>
                <w:sz w:val="22"/>
                <w:szCs w:val="22"/>
              </w:rPr>
            </w:pPr>
            <w:r w:rsidRPr="00036310">
              <w:rPr>
                <w:b/>
                <w:sz w:val="22"/>
                <w:szCs w:val="22"/>
              </w:rPr>
              <w:t>Сведения о начальной</w:t>
            </w:r>
            <w:r w:rsidR="009353A1">
              <w:rPr>
                <w:b/>
                <w:sz w:val="22"/>
                <w:szCs w:val="22"/>
              </w:rPr>
              <w:t xml:space="preserve"> </w:t>
            </w:r>
            <w:r w:rsidR="009353A1" w:rsidRPr="009353A1">
              <w:rPr>
                <w:b/>
                <w:sz w:val="22"/>
                <w:szCs w:val="22"/>
              </w:rPr>
              <w:t>(</w:t>
            </w:r>
            <w:r w:rsidR="009353A1">
              <w:rPr>
                <w:b/>
                <w:sz w:val="22"/>
                <w:szCs w:val="22"/>
              </w:rPr>
              <w:t>стартовой)</w:t>
            </w:r>
            <w:r w:rsidRPr="00036310">
              <w:rPr>
                <w:b/>
                <w:sz w:val="22"/>
                <w:szCs w:val="22"/>
              </w:rPr>
              <w:t xml:space="preserve"> цене </w:t>
            </w:r>
          </w:p>
        </w:tc>
        <w:tc>
          <w:tcPr>
            <w:tcW w:w="10856" w:type="dxa"/>
            <w:shd w:val="clear" w:color="auto" w:fill="auto"/>
          </w:tcPr>
          <w:p w:rsidR="003458BC" w:rsidRPr="00736826" w:rsidRDefault="003458BC" w:rsidP="00182417">
            <w:pPr>
              <w:pStyle w:val="a4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</w:p>
        </w:tc>
      </w:tr>
      <w:tr w:rsidR="003458BC" w:rsidRPr="005D5778" w:rsidTr="00182417">
        <w:trPr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036310">
              <w:rPr>
                <w:b/>
                <w:sz w:val="22"/>
                <w:szCs w:val="22"/>
              </w:rPr>
              <w:t xml:space="preserve">Порядок формирования цены </w:t>
            </w:r>
          </w:p>
        </w:tc>
        <w:tc>
          <w:tcPr>
            <w:tcW w:w="10856" w:type="dxa"/>
            <w:shd w:val="clear" w:color="auto" w:fill="auto"/>
          </w:tcPr>
          <w:p w:rsidR="003458BC" w:rsidRPr="001D0E23" w:rsidRDefault="003458BC" w:rsidP="00F1597C">
            <w:pPr>
              <w:pStyle w:val="ConsPlusNormal"/>
              <w:spacing w:before="40"/>
              <w:ind w:firstLine="0"/>
              <w:jc w:val="both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23">
              <w:rPr>
                <w:rFonts w:ascii="Times New Roman" w:hAnsi="Times New Roman" w:cs="Times New Roman"/>
                <w:sz w:val="22"/>
                <w:szCs w:val="22"/>
              </w:rPr>
              <w:t xml:space="preserve">Цена </w:t>
            </w:r>
            <w:r w:rsidR="001D0E23" w:rsidRPr="001D0E23">
              <w:rPr>
                <w:rFonts w:ascii="Times New Roman" w:hAnsi="Times New Roman" w:cs="Times New Roman"/>
                <w:sz w:val="22"/>
                <w:szCs w:val="22"/>
              </w:rPr>
              <w:t xml:space="preserve">указана с учетом НДС, </w:t>
            </w:r>
            <w:r w:rsidR="00F1597C">
              <w:rPr>
                <w:rFonts w:ascii="Times New Roman" w:hAnsi="Times New Roman" w:cs="Times New Roman"/>
                <w:sz w:val="22"/>
                <w:szCs w:val="22"/>
              </w:rPr>
              <w:t>без учета затрат на проведение демонтажных работ</w:t>
            </w:r>
            <w:r w:rsidR="003D5944">
              <w:rPr>
                <w:rFonts w:ascii="Times New Roman" w:hAnsi="Times New Roman" w:cs="Times New Roman"/>
                <w:sz w:val="22"/>
                <w:szCs w:val="22"/>
              </w:rPr>
              <w:t xml:space="preserve"> и проведения мероприятий по рекультивации </w:t>
            </w:r>
            <w:r w:rsidR="00D916BD">
              <w:rPr>
                <w:rFonts w:ascii="Times New Roman" w:hAnsi="Times New Roman" w:cs="Times New Roman"/>
                <w:sz w:val="22"/>
                <w:szCs w:val="22"/>
              </w:rPr>
              <w:t>земель</w:t>
            </w:r>
          </w:p>
        </w:tc>
      </w:tr>
      <w:tr w:rsidR="003458BC" w:rsidRPr="005D5778" w:rsidTr="00182417">
        <w:trPr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rPr>
                <w:b/>
                <w:sz w:val="22"/>
                <w:szCs w:val="22"/>
              </w:rPr>
            </w:pPr>
            <w:r w:rsidRPr="00036310">
              <w:rPr>
                <w:b/>
                <w:sz w:val="22"/>
                <w:szCs w:val="22"/>
              </w:rPr>
              <w:t>Форма, сроки и порядок оплаты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0856" w:type="dxa"/>
            <w:shd w:val="clear" w:color="auto" w:fill="auto"/>
          </w:tcPr>
          <w:p w:rsidR="003458BC" w:rsidRPr="001551B4" w:rsidRDefault="003458BC" w:rsidP="001D0E23">
            <w:pPr>
              <w:pStyle w:val="Style2"/>
              <w:widowControl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100% предоплата</w:t>
            </w:r>
            <w:r w:rsidRPr="001551B4">
              <w:rPr>
                <w:sz w:val="22"/>
                <w:szCs w:val="22"/>
              </w:rPr>
              <w:t>, безналичный расчет</w:t>
            </w:r>
          </w:p>
        </w:tc>
      </w:tr>
      <w:tr w:rsidR="003458BC" w:rsidRPr="005D5778" w:rsidTr="00182417">
        <w:trPr>
          <w:trHeight w:val="354"/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Условия к допуску к участию в конкурентной процедуре</w:t>
            </w:r>
          </w:p>
        </w:tc>
        <w:tc>
          <w:tcPr>
            <w:tcW w:w="10856" w:type="dxa"/>
            <w:shd w:val="clear" w:color="auto" w:fill="auto"/>
          </w:tcPr>
          <w:p w:rsidR="003458BC" w:rsidRDefault="00391F52" w:rsidP="00182417">
            <w:pPr>
              <w:spacing w:line="276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58BC" w:rsidRPr="00CD0AC6">
              <w:rPr>
                <w:sz w:val="22"/>
                <w:szCs w:val="22"/>
              </w:rPr>
              <w:t>.1.</w:t>
            </w:r>
            <w:r w:rsidR="003458BC">
              <w:rPr>
                <w:sz w:val="22"/>
                <w:szCs w:val="22"/>
              </w:rPr>
              <w:t xml:space="preserve"> </w:t>
            </w:r>
            <w:r w:rsidR="003458BC" w:rsidRPr="00CD0AC6">
              <w:rPr>
                <w:sz w:val="22"/>
                <w:szCs w:val="22"/>
              </w:rPr>
              <w:t xml:space="preserve">Своевременная подача надлежаще оформленной заявки на участие и документов, установленных п. </w:t>
            </w:r>
            <w:r w:rsidR="009353A1">
              <w:rPr>
                <w:sz w:val="22"/>
                <w:szCs w:val="22"/>
              </w:rPr>
              <w:t>9</w:t>
            </w:r>
            <w:r w:rsidR="003458BC" w:rsidRPr="00CD0AC6">
              <w:rPr>
                <w:sz w:val="22"/>
                <w:szCs w:val="22"/>
              </w:rPr>
              <w:t>, соответствие участника требованиям, определенным в документации</w:t>
            </w:r>
            <w:r w:rsidR="003458BC">
              <w:rPr>
                <w:sz w:val="22"/>
                <w:szCs w:val="22"/>
              </w:rPr>
              <w:t>.</w:t>
            </w:r>
            <w:r w:rsidR="003458BC" w:rsidRPr="00CD0AC6">
              <w:rPr>
                <w:sz w:val="22"/>
                <w:szCs w:val="22"/>
              </w:rPr>
              <w:t xml:space="preserve"> </w:t>
            </w:r>
          </w:p>
          <w:p w:rsidR="003458BC" w:rsidRPr="00CD0AC6" w:rsidRDefault="00391F52" w:rsidP="00182417">
            <w:pPr>
              <w:spacing w:line="276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3458BC" w:rsidRPr="00CD0AC6">
              <w:rPr>
                <w:sz w:val="22"/>
                <w:szCs w:val="22"/>
              </w:rPr>
              <w:t>.2.</w:t>
            </w:r>
            <w:r w:rsidR="003458BC">
              <w:rPr>
                <w:sz w:val="22"/>
                <w:szCs w:val="22"/>
              </w:rPr>
              <w:t xml:space="preserve"> </w:t>
            </w:r>
            <w:r w:rsidR="003458BC" w:rsidRPr="00CD0AC6">
              <w:rPr>
                <w:sz w:val="22"/>
                <w:szCs w:val="22"/>
              </w:rPr>
              <w:t>Заявка участника может быть отклонена комиссией по следующим основаниям:</w:t>
            </w:r>
          </w:p>
          <w:p w:rsidR="003458BC" w:rsidRDefault="003458BC" w:rsidP="00182417">
            <w:pPr>
              <w:spacing w:line="276" w:lineRule="auto"/>
              <w:ind w:firstLine="318"/>
              <w:contextualSpacing/>
              <w:rPr>
                <w:sz w:val="22"/>
                <w:szCs w:val="22"/>
              </w:rPr>
            </w:pPr>
            <w:r w:rsidRPr="00CD0AC6">
              <w:rPr>
                <w:sz w:val="22"/>
                <w:szCs w:val="22"/>
              </w:rPr>
              <w:t>1. Участник не соответствует требованиям, предъ</w:t>
            </w:r>
            <w:r>
              <w:rPr>
                <w:sz w:val="22"/>
                <w:szCs w:val="22"/>
              </w:rPr>
              <w:t>являемым документацией.</w:t>
            </w:r>
          </w:p>
          <w:p w:rsidR="003458BC" w:rsidRPr="00CD0AC6" w:rsidRDefault="003458BC" w:rsidP="00182417">
            <w:pPr>
              <w:spacing w:line="276" w:lineRule="auto"/>
              <w:ind w:firstLine="318"/>
              <w:contextualSpacing/>
              <w:rPr>
                <w:sz w:val="22"/>
                <w:szCs w:val="22"/>
              </w:rPr>
            </w:pPr>
            <w:r w:rsidRPr="00CD0AC6">
              <w:rPr>
                <w:sz w:val="22"/>
                <w:szCs w:val="22"/>
              </w:rPr>
              <w:t>2. Заявка на участие не соответствует требованиям, предъя</w:t>
            </w:r>
            <w:r>
              <w:rPr>
                <w:sz w:val="22"/>
                <w:szCs w:val="22"/>
              </w:rPr>
              <w:t>вляемым документацией</w:t>
            </w:r>
            <w:r w:rsidRPr="00CD0AC6">
              <w:rPr>
                <w:sz w:val="22"/>
                <w:szCs w:val="22"/>
              </w:rPr>
              <w:t>.</w:t>
            </w:r>
          </w:p>
          <w:p w:rsidR="003458BC" w:rsidRPr="00CD0AC6" w:rsidRDefault="003458BC" w:rsidP="00182417">
            <w:pPr>
              <w:spacing w:line="276" w:lineRule="auto"/>
              <w:ind w:firstLine="318"/>
              <w:contextualSpacing/>
              <w:rPr>
                <w:sz w:val="22"/>
                <w:szCs w:val="22"/>
              </w:rPr>
            </w:pPr>
            <w:r w:rsidRPr="00CD0AC6">
              <w:rPr>
                <w:sz w:val="22"/>
                <w:szCs w:val="22"/>
              </w:rPr>
              <w:t>3. Предложение участника не соответствует требованиям, пред</w:t>
            </w:r>
            <w:r>
              <w:rPr>
                <w:sz w:val="22"/>
                <w:szCs w:val="22"/>
              </w:rPr>
              <w:t>ъявляемым документацией</w:t>
            </w:r>
            <w:r w:rsidRPr="00CD0AC6">
              <w:rPr>
                <w:sz w:val="22"/>
                <w:szCs w:val="22"/>
              </w:rPr>
              <w:t>.</w:t>
            </w:r>
          </w:p>
          <w:p w:rsidR="003458BC" w:rsidRPr="00CD0AC6" w:rsidRDefault="003458BC" w:rsidP="00182417">
            <w:pPr>
              <w:spacing w:line="276" w:lineRule="auto"/>
              <w:ind w:firstLine="318"/>
              <w:contextualSpacing/>
              <w:rPr>
                <w:sz w:val="22"/>
                <w:szCs w:val="22"/>
              </w:rPr>
            </w:pPr>
            <w:r w:rsidRPr="00CD0AC6">
              <w:rPr>
                <w:sz w:val="22"/>
                <w:szCs w:val="22"/>
              </w:rPr>
              <w:t>4. Заявка содержит недостоверную информацию.</w:t>
            </w:r>
          </w:p>
          <w:p w:rsidR="003458BC" w:rsidRPr="005D5778" w:rsidRDefault="003458BC" w:rsidP="00182417">
            <w:pPr>
              <w:spacing w:line="276" w:lineRule="auto"/>
              <w:ind w:firstLine="318"/>
              <w:contextualSpacing/>
              <w:rPr>
                <w:sz w:val="22"/>
                <w:szCs w:val="22"/>
              </w:rPr>
            </w:pPr>
            <w:r w:rsidRPr="00CD0AC6">
              <w:rPr>
                <w:sz w:val="22"/>
                <w:szCs w:val="22"/>
              </w:rPr>
              <w:t>5. Заявка подана после срока окончания подачи заявок.</w:t>
            </w:r>
          </w:p>
        </w:tc>
      </w:tr>
      <w:tr w:rsidR="003458BC" w:rsidRPr="005D5778" w:rsidTr="00182417">
        <w:trPr>
          <w:trHeight w:val="940"/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567"/>
                <w:tab w:val="num" w:pos="1134"/>
              </w:tabs>
              <w:spacing w:line="276" w:lineRule="auto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t xml:space="preserve">Требования к участникам </w:t>
            </w:r>
          </w:p>
        </w:tc>
        <w:tc>
          <w:tcPr>
            <w:tcW w:w="10856" w:type="dxa"/>
            <w:shd w:val="clear" w:color="auto" w:fill="auto"/>
          </w:tcPr>
          <w:p w:rsidR="003458BC" w:rsidRPr="004B3815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4B3815">
              <w:rPr>
                <w:bCs/>
                <w:color w:val="000000"/>
                <w:sz w:val="22"/>
                <w:szCs w:val="22"/>
              </w:rPr>
              <w:t>Участник - л</w:t>
            </w:r>
            <w:r w:rsidRPr="004B3815">
              <w:rPr>
                <w:color w:val="000000"/>
                <w:sz w:val="22"/>
                <w:szCs w:val="22"/>
              </w:rPr>
              <w:t>юбое юридическое лицо или несколько юридических лиц, выступаю</w:t>
            </w:r>
            <w:r>
              <w:rPr>
                <w:color w:val="000000"/>
                <w:sz w:val="22"/>
                <w:szCs w:val="22"/>
              </w:rPr>
              <w:t>щих на стороне одного покупателя</w:t>
            </w:r>
            <w:r w:rsidRPr="004B3815">
              <w:rPr>
                <w:color w:val="000000"/>
                <w:sz w:val="22"/>
                <w:szCs w:val="22"/>
              </w:rPr>
              <w:t xml:space="preserve">, независимо от организационно-правовой формы, формы собственности, места нахождения или места происхождения капитала либо любое физическое лицо или несколько физических лиц, выступающих на стороне одного </w:t>
            </w:r>
            <w:r>
              <w:rPr>
                <w:color w:val="000000"/>
                <w:sz w:val="22"/>
                <w:szCs w:val="22"/>
              </w:rPr>
              <w:t xml:space="preserve">покупателя </w:t>
            </w:r>
            <w:r w:rsidRPr="004B3815">
              <w:rPr>
                <w:color w:val="000000"/>
                <w:sz w:val="22"/>
                <w:szCs w:val="22"/>
              </w:rPr>
              <w:t xml:space="preserve">(в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color w:val="000000"/>
                <w:sz w:val="22"/>
                <w:szCs w:val="22"/>
              </w:rPr>
              <w:t>покупателя</w:t>
            </w:r>
            <w:r w:rsidRPr="004B3815">
              <w:rPr>
                <w:color w:val="000000"/>
                <w:sz w:val="22"/>
                <w:szCs w:val="22"/>
              </w:rPr>
              <w:t>)</w:t>
            </w:r>
            <w:r w:rsidRPr="004B3815">
              <w:rPr>
                <w:sz w:val="22"/>
                <w:szCs w:val="22"/>
              </w:rPr>
              <w:t>. Участники должны соответствовать следующим обязательным требованиям:</w:t>
            </w:r>
          </w:p>
          <w:tbl>
            <w:tblPr>
              <w:tblW w:w="10065" w:type="dxa"/>
              <w:tblInd w:w="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85" w:type="dxa"/>
                <w:left w:w="85" w:type="dxa"/>
                <w:bottom w:w="85" w:type="dxa"/>
                <w:right w:w="284" w:type="dxa"/>
              </w:tblCellMar>
              <w:tblLook w:val="04E0" w:firstRow="1" w:lastRow="1" w:firstColumn="1" w:lastColumn="0" w:noHBand="0" w:noVBand="1"/>
            </w:tblPr>
            <w:tblGrid>
              <w:gridCol w:w="619"/>
              <w:gridCol w:w="5051"/>
              <w:gridCol w:w="4395"/>
            </w:tblGrid>
            <w:tr w:rsidR="003458BC" w:rsidRPr="006171A1" w:rsidTr="00182417">
              <w:tc>
                <w:tcPr>
                  <w:tcW w:w="619" w:type="dxa"/>
                  <w:shd w:val="clear" w:color="auto" w:fill="auto"/>
                  <w:vAlign w:val="center"/>
                </w:tcPr>
                <w:p w:rsidR="003458BC" w:rsidRPr="006171A1" w:rsidRDefault="003458BC" w:rsidP="00182417">
                  <w:pPr>
                    <w:pStyle w:val="31"/>
                    <w:numPr>
                      <w:ilvl w:val="0"/>
                      <w:numId w:val="0"/>
                    </w:numPr>
                    <w:spacing w:before="120"/>
                    <w:jc w:val="center"/>
                    <w:rPr>
                      <w:b/>
                      <w:bCs w:val="0"/>
                      <w:sz w:val="22"/>
                      <w:szCs w:val="22"/>
                    </w:rPr>
                  </w:pPr>
                  <w:r w:rsidRPr="006171A1">
                    <w:rPr>
                      <w:b/>
                      <w:bCs w:val="0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5051" w:type="dxa"/>
                  <w:shd w:val="clear" w:color="auto" w:fill="auto"/>
                  <w:vAlign w:val="center"/>
                </w:tcPr>
                <w:p w:rsidR="003458BC" w:rsidRPr="006171A1" w:rsidRDefault="003458BC" w:rsidP="00182417">
                  <w:pPr>
                    <w:pStyle w:val="31"/>
                    <w:numPr>
                      <w:ilvl w:val="0"/>
                      <w:numId w:val="0"/>
                    </w:numPr>
                    <w:spacing w:before="120" w:line="276" w:lineRule="auto"/>
                    <w:jc w:val="center"/>
                    <w:rPr>
                      <w:b/>
                      <w:bCs w:val="0"/>
                      <w:sz w:val="22"/>
                      <w:szCs w:val="22"/>
                    </w:rPr>
                  </w:pPr>
                  <w:r w:rsidRPr="006171A1">
                    <w:rPr>
                      <w:b/>
                      <w:bCs w:val="0"/>
                      <w:sz w:val="22"/>
                      <w:szCs w:val="22"/>
                    </w:rPr>
                    <w:t>Требование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</w:tcPr>
                <w:p w:rsidR="003458BC" w:rsidRPr="006171A1" w:rsidRDefault="003458BC" w:rsidP="00182417">
                  <w:pPr>
                    <w:pStyle w:val="31"/>
                    <w:numPr>
                      <w:ilvl w:val="0"/>
                      <w:numId w:val="0"/>
                    </w:numPr>
                    <w:spacing w:before="120" w:line="276" w:lineRule="auto"/>
                    <w:jc w:val="center"/>
                    <w:rPr>
                      <w:b/>
                      <w:bCs w:val="0"/>
                      <w:sz w:val="22"/>
                      <w:szCs w:val="22"/>
                    </w:rPr>
                  </w:pPr>
                  <w:r w:rsidRPr="006171A1">
                    <w:rPr>
                      <w:b/>
                      <w:bCs w:val="0"/>
                      <w:sz w:val="22"/>
                      <w:szCs w:val="22"/>
                    </w:rPr>
                    <w:t>Способ подтверждения соответствия требованию</w:t>
                  </w:r>
                </w:p>
              </w:tc>
            </w:tr>
            <w:tr w:rsidR="001D4F1C" w:rsidRPr="006171A1" w:rsidTr="00182417">
              <w:tc>
                <w:tcPr>
                  <w:tcW w:w="619" w:type="dxa"/>
                  <w:shd w:val="clear" w:color="auto" w:fill="auto"/>
                  <w:vAlign w:val="center"/>
                </w:tcPr>
                <w:p w:rsidR="001D4F1C" w:rsidRPr="006171A1" w:rsidRDefault="001D4F1C" w:rsidP="001D4F1C">
                  <w:pPr>
                    <w:pStyle w:val="31"/>
                    <w:numPr>
                      <w:ilvl w:val="0"/>
                      <w:numId w:val="15"/>
                    </w:numPr>
                    <w:jc w:val="left"/>
                    <w:rPr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5051" w:type="dxa"/>
                  <w:shd w:val="clear" w:color="auto" w:fill="auto"/>
                  <w:vAlign w:val="center"/>
                </w:tcPr>
                <w:p w:rsidR="001D4F1C" w:rsidRPr="006171A1" w:rsidRDefault="001D4F1C" w:rsidP="001D4F1C">
                  <w:pPr>
                    <w:pStyle w:val="31"/>
                    <w:numPr>
                      <w:ilvl w:val="0"/>
                      <w:numId w:val="0"/>
                    </w:numPr>
                    <w:spacing w:line="276" w:lineRule="auto"/>
                    <w:jc w:val="left"/>
                    <w:rPr>
                      <w:sz w:val="22"/>
                      <w:szCs w:val="22"/>
                    </w:rPr>
                  </w:pPr>
                  <w:r w:rsidRPr="006171A1">
                    <w:rPr>
                      <w:sz w:val="22"/>
                      <w:szCs w:val="22"/>
                    </w:rPr>
                    <w:t>Не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6171A1">
                    <w:rPr>
                      <w:sz w:val="22"/>
                      <w:szCs w:val="22"/>
                    </w:rPr>
                    <w:t>проведение процедуры ликвидации участника —юридического лица и отсутствие решения арбитражного суда о признании участника—</w:t>
                  </w:r>
                  <w:r w:rsidRPr="006171A1">
                    <w:rPr>
                      <w:sz w:val="22"/>
                      <w:szCs w:val="22"/>
                    </w:rPr>
                    <w:lastRenderedPageBreak/>
                    <w:t>юридического лица, индивидуального предпринимателя банкротом и об открытии конкурсного производства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</w:tcPr>
                <w:p w:rsidR="001D4F1C" w:rsidRPr="006171A1" w:rsidRDefault="001D4F1C" w:rsidP="001D4F1C">
                  <w:pPr>
                    <w:pStyle w:val="31"/>
                    <w:numPr>
                      <w:ilvl w:val="0"/>
                      <w:numId w:val="0"/>
                    </w:numPr>
                    <w:spacing w:line="276" w:lineRule="auto"/>
                    <w:jc w:val="left"/>
                    <w:rPr>
                      <w:sz w:val="22"/>
                      <w:szCs w:val="22"/>
                    </w:rPr>
                  </w:pPr>
                  <w:r w:rsidRPr="006171A1">
                    <w:rPr>
                      <w:sz w:val="22"/>
                      <w:szCs w:val="22"/>
                    </w:rPr>
                    <w:lastRenderedPageBreak/>
                    <w:t>Декларация о соответствии требованию</w:t>
                  </w:r>
                </w:p>
              </w:tc>
            </w:tr>
            <w:tr w:rsidR="001D4F1C" w:rsidRPr="006171A1" w:rsidTr="00182417">
              <w:tc>
                <w:tcPr>
                  <w:tcW w:w="619" w:type="dxa"/>
                  <w:shd w:val="clear" w:color="auto" w:fill="auto"/>
                  <w:vAlign w:val="center"/>
                </w:tcPr>
                <w:p w:rsidR="001D4F1C" w:rsidRPr="006171A1" w:rsidRDefault="001D4F1C" w:rsidP="001D4F1C">
                  <w:pPr>
                    <w:pStyle w:val="31"/>
                    <w:numPr>
                      <w:ilvl w:val="0"/>
                      <w:numId w:val="15"/>
                    </w:numPr>
                    <w:jc w:val="left"/>
                    <w:rPr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5051" w:type="dxa"/>
                  <w:shd w:val="clear" w:color="auto" w:fill="auto"/>
                  <w:vAlign w:val="center"/>
                </w:tcPr>
                <w:p w:rsidR="001D4F1C" w:rsidRPr="006171A1" w:rsidRDefault="001D4F1C" w:rsidP="001D4F1C">
                  <w:pPr>
                    <w:pStyle w:val="31"/>
                    <w:numPr>
                      <w:ilvl w:val="0"/>
                      <w:numId w:val="0"/>
                    </w:numPr>
                    <w:spacing w:line="276" w:lineRule="auto"/>
                    <w:jc w:val="left"/>
                    <w:rPr>
                      <w:sz w:val="22"/>
                      <w:szCs w:val="22"/>
                    </w:rPr>
                  </w:pPr>
                  <w:r w:rsidRPr="006171A1">
                    <w:rPr>
                      <w:sz w:val="22"/>
                      <w:szCs w:val="22"/>
                    </w:rPr>
                    <w:t xml:space="preserve"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</w:t>
                  </w:r>
                  <w:r>
                    <w:rPr>
                      <w:sz w:val="22"/>
                      <w:szCs w:val="22"/>
                    </w:rPr>
                    <w:t>конкурентной процедуры</w:t>
                  </w:r>
                  <w:r w:rsidRPr="006171A1">
                    <w:rPr>
                      <w:sz w:val="22"/>
                      <w:szCs w:val="22"/>
                    </w:rPr>
                    <w:t xml:space="preserve"> по данным бухгалтерской отчетности за последний завершенный отчетный период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</w:tcPr>
                <w:p w:rsidR="001D4F1C" w:rsidRPr="006171A1" w:rsidRDefault="001D4F1C" w:rsidP="001D4F1C">
                  <w:pPr>
                    <w:pStyle w:val="31"/>
                    <w:numPr>
                      <w:ilvl w:val="0"/>
                      <w:numId w:val="0"/>
                    </w:numPr>
                    <w:spacing w:line="276" w:lineRule="auto"/>
                    <w:jc w:val="left"/>
                    <w:rPr>
                      <w:sz w:val="22"/>
                      <w:szCs w:val="22"/>
                    </w:rPr>
                  </w:pPr>
                  <w:r w:rsidRPr="006171A1">
                    <w:rPr>
                      <w:sz w:val="22"/>
                      <w:szCs w:val="22"/>
                    </w:rPr>
                    <w:t>Справка налогового органа об отсутствии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балансовой стоимости активов участника по данным бухгалтерской отчетности за последний завершенный отчетный период</w:t>
                  </w:r>
                </w:p>
              </w:tc>
            </w:tr>
            <w:tr w:rsidR="001D4F1C" w:rsidRPr="006171A1" w:rsidTr="00182417">
              <w:tc>
                <w:tcPr>
                  <w:tcW w:w="619" w:type="dxa"/>
                  <w:shd w:val="clear" w:color="auto" w:fill="auto"/>
                  <w:vAlign w:val="center"/>
                </w:tcPr>
                <w:p w:rsidR="001D4F1C" w:rsidRPr="006171A1" w:rsidRDefault="001D4F1C" w:rsidP="001D4F1C">
                  <w:pPr>
                    <w:pStyle w:val="31"/>
                    <w:numPr>
                      <w:ilvl w:val="0"/>
                      <w:numId w:val="15"/>
                    </w:numPr>
                    <w:jc w:val="left"/>
                    <w:rPr>
                      <w:bCs w:val="0"/>
                      <w:sz w:val="22"/>
                      <w:szCs w:val="22"/>
                    </w:rPr>
                  </w:pPr>
                </w:p>
              </w:tc>
              <w:tc>
                <w:tcPr>
                  <w:tcW w:w="5051" w:type="dxa"/>
                  <w:shd w:val="clear" w:color="auto" w:fill="auto"/>
                  <w:vAlign w:val="center"/>
                </w:tcPr>
                <w:p w:rsidR="001D4F1C" w:rsidRPr="006171A1" w:rsidRDefault="001D4F1C" w:rsidP="001D4F1C">
                  <w:pPr>
                    <w:pStyle w:val="31"/>
                    <w:numPr>
                      <w:ilvl w:val="0"/>
                      <w:numId w:val="0"/>
                    </w:numPr>
                    <w:spacing w:line="276" w:lineRule="auto"/>
                    <w:jc w:val="left"/>
                    <w:rPr>
                      <w:sz w:val="22"/>
                      <w:szCs w:val="22"/>
                    </w:rPr>
                  </w:pPr>
                  <w:r w:rsidRPr="006171A1">
                    <w:rPr>
                      <w:sz w:val="22"/>
                      <w:szCs w:val="22"/>
                    </w:rPr>
                    <w:t>Отсутствие сведений об участнике —физическом лице или о руководителе, членах коллегиального исполнительного органа, лице, исполняющем функции единоличного исполнительного органа, или о главном бухгалтере юридического лица—участника в реестре дисквалифицированных лиц, лишенных права занимать определенные должности и участвовать в управлении организациями</w:t>
                  </w:r>
                </w:p>
              </w:tc>
              <w:tc>
                <w:tcPr>
                  <w:tcW w:w="4395" w:type="dxa"/>
                  <w:shd w:val="clear" w:color="auto" w:fill="auto"/>
                  <w:vAlign w:val="center"/>
                </w:tcPr>
                <w:p w:rsidR="001D4F1C" w:rsidRDefault="001D4F1C" w:rsidP="001D4F1C">
                  <w:pPr>
                    <w:pStyle w:val="31"/>
                    <w:numPr>
                      <w:ilvl w:val="0"/>
                      <w:numId w:val="0"/>
                    </w:numPr>
                    <w:spacing w:line="276" w:lineRule="auto"/>
                    <w:jc w:val="left"/>
                    <w:rPr>
                      <w:sz w:val="22"/>
                      <w:szCs w:val="22"/>
                    </w:rPr>
                  </w:pPr>
                  <w:r w:rsidRPr="006171A1">
                    <w:rPr>
                      <w:sz w:val="22"/>
                      <w:szCs w:val="22"/>
                    </w:rPr>
                    <w:t>Декларация о соответствии требованию</w:t>
                  </w:r>
                </w:p>
                <w:p w:rsidR="001D4F1C" w:rsidRPr="002E6871" w:rsidRDefault="001D4F1C" w:rsidP="001D4F1C"/>
                <w:p w:rsidR="001D4F1C" w:rsidRDefault="001D4F1C" w:rsidP="001D4F1C"/>
                <w:p w:rsidR="001D4F1C" w:rsidRPr="002E6871" w:rsidRDefault="001D4F1C" w:rsidP="001D4F1C"/>
                <w:p w:rsidR="001D4F1C" w:rsidRPr="002E6871" w:rsidRDefault="001D4F1C" w:rsidP="001D4F1C"/>
                <w:p w:rsidR="001D4F1C" w:rsidRPr="002E6871" w:rsidRDefault="001D4F1C" w:rsidP="001D4F1C">
                  <w:pPr>
                    <w:pStyle w:val="Times12"/>
                    <w:tabs>
                      <w:tab w:val="left" w:pos="900"/>
                    </w:tabs>
                  </w:pPr>
                </w:p>
              </w:tc>
            </w:tr>
          </w:tbl>
          <w:p w:rsidR="003458BC" w:rsidRPr="005D5778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</w:p>
        </w:tc>
      </w:tr>
      <w:tr w:rsidR="003458BC" w:rsidRPr="005D5778" w:rsidTr="00182417">
        <w:trPr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9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567"/>
                <w:tab w:val="num" w:pos="1134"/>
              </w:tabs>
              <w:contextualSpacing w:val="0"/>
              <w:rPr>
                <w:b/>
                <w:sz w:val="22"/>
                <w:szCs w:val="22"/>
              </w:rPr>
            </w:pPr>
            <w:r w:rsidRPr="00966AD6">
              <w:rPr>
                <w:b/>
                <w:sz w:val="22"/>
                <w:szCs w:val="22"/>
              </w:rPr>
              <w:t xml:space="preserve">Перечень документов, представляемых участниками </w:t>
            </w:r>
            <w:r>
              <w:rPr>
                <w:b/>
                <w:sz w:val="22"/>
                <w:szCs w:val="22"/>
              </w:rPr>
              <w:t>конкурентной процедуры</w:t>
            </w:r>
            <w:r w:rsidRPr="00966AD6">
              <w:rPr>
                <w:b/>
                <w:sz w:val="22"/>
                <w:szCs w:val="22"/>
              </w:rPr>
              <w:t xml:space="preserve"> для подтверждения их соответствия установленным требованиям</w:t>
            </w:r>
          </w:p>
        </w:tc>
        <w:tc>
          <w:tcPr>
            <w:tcW w:w="10856" w:type="dxa"/>
            <w:shd w:val="clear" w:color="auto" w:fill="auto"/>
          </w:tcPr>
          <w:p w:rsidR="003458BC" w:rsidRPr="008A06F4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 xml:space="preserve">В целях подтверждения соответствия установленным Заказчиком требованиям участники при подаче заявки обязаны представить </w:t>
            </w:r>
            <w:r>
              <w:rPr>
                <w:sz w:val="22"/>
                <w:szCs w:val="22"/>
              </w:rPr>
              <w:t>Организатору</w:t>
            </w:r>
            <w:r w:rsidRPr="008A06F4">
              <w:rPr>
                <w:sz w:val="22"/>
                <w:szCs w:val="22"/>
              </w:rPr>
              <w:t xml:space="preserve"> следующие документы в виде электронных документов:</w:t>
            </w:r>
          </w:p>
          <w:p w:rsidR="003458BC" w:rsidRPr="008A06F4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1. Для всех участников: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2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 xml:space="preserve">заявку на участие (по форме </w:t>
            </w:r>
            <w:r>
              <w:rPr>
                <w:sz w:val="22"/>
                <w:szCs w:val="22"/>
              </w:rPr>
              <w:t>П</w:t>
            </w:r>
            <w:r w:rsidRPr="008A06F4">
              <w:rPr>
                <w:sz w:val="22"/>
                <w:szCs w:val="22"/>
              </w:rPr>
              <w:t xml:space="preserve">риложения </w:t>
            </w:r>
            <w:r w:rsidRPr="00FB43B0">
              <w:rPr>
                <w:sz w:val="22"/>
                <w:szCs w:val="22"/>
              </w:rPr>
              <w:t>№ 2</w:t>
            </w:r>
            <w:r w:rsidRPr="006F51C2">
              <w:rPr>
                <w:color w:val="FF0000"/>
                <w:sz w:val="22"/>
                <w:szCs w:val="22"/>
              </w:rPr>
              <w:t xml:space="preserve"> </w:t>
            </w:r>
            <w:r w:rsidRPr="008A06F4">
              <w:rPr>
                <w:sz w:val="22"/>
                <w:szCs w:val="22"/>
              </w:rPr>
              <w:t xml:space="preserve">к настоящей документации) с указанием информации о декларировании соответствия участника установленным требованиям 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2"/>
              </w:numPr>
              <w:spacing w:line="276" w:lineRule="auto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 xml:space="preserve">анкету в формате </w:t>
            </w:r>
            <w:r>
              <w:rPr>
                <w:sz w:val="22"/>
                <w:szCs w:val="22"/>
                <w:lang w:val="en-US"/>
              </w:rPr>
              <w:t>WORD</w:t>
            </w:r>
            <w:r w:rsidRPr="002D715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(по форме согласно </w:t>
            </w:r>
            <w:r w:rsidRPr="00FB43B0">
              <w:rPr>
                <w:sz w:val="22"/>
                <w:szCs w:val="22"/>
              </w:rPr>
              <w:t xml:space="preserve">Приложению № 5 </w:t>
            </w:r>
            <w:r w:rsidRPr="008A06F4">
              <w:rPr>
                <w:sz w:val="22"/>
                <w:szCs w:val="22"/>
              </w:rPr>
              <w:t xml:space="preserve">к настоящей документации) </w:t>
            </w:r>
          </w:p>
          <w:p w:rsidR="003458BC" w:rsidRPr="008A06F4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 xml:space="preserve">2. Для юридических лиц:  </w:t>
            </w:r>
          </w:p>
          <w:p w:rsidR="003458BC" w:rsidRPr="008A06F4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lastRenderedPageBreak/>
              <w:t>Учредительные, бухгалтерские и прочие документы согласно нижеприведенному перечню в форме электронного архива. Формат наименования архива: сокращенное наименование юридического лица согласно уставу</w:t>
            </w:r>
            <w:r w:rsidR="001D0E23">
              <w:rPr>
                <w:sz w:val="22"/>
                <w:szCs w:val="22"/>
              </w:rPr>
              <w:t xml:space="preserve">, организационно-правовая форма </w:t>
            </w:r>
            <w:r w:rsidRPr="008A06F4">
              <w:rPr>
                <w:sz w:val="22"/>
                <w:szCs w:val="22"/>
              </w:rPr>
              <w:t>ИНН.</w:t>
            </w:r>
          </w:p>
          <w:p w:rsidR="003458BC" w:rsidRPr="008A06F4" w:rsidRDefault="003458BC" w:rsidP="0018241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Все документы должны соответствовать следующим требованиям к их формату: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все документы представляются в виде электронных документов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 xml:space="preserve">каждый документ должен быть отсканирован в один отдельный файл 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все страницы документа должны быть размещены по порядку согласно нумерации;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страницы документа не должны быть перевернуты;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документы должны быть в читаемом виде;</w:t>
            </w:r>
          </w:p>
          <w:p w:rsidR="003458BC" w:rsidRPr="002D715D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документам должно быть присвоено следующее наименование:</w:t>
            </w:r>
          </w:p>
          <w:p w:rsidR="003458BC" w:rsidRPr="008A06F4" w:rsidRDefault="003458BC" w:rsidP="00182417">
            <w:pPr>
              <w:pStyle w:val="a8"/>
              <w:spacing w:line="276" w:lineRule="auto"/>
              <w:ind w:left="360"/>
              <w:contextualSpacing w:val="0"/>
              <w:jc w:val="both"/>
              <w:rPr>
                <w:sz w:val="22"/>
                <w:szCs w:val="22"/>
              </w:rPr>
            </w:pPr>
          </w:p>
          <w:tbl>
            <w:tblPr>
              <w:tblW w:w="107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86"/>
              <w:gridCol w:w="5965"/>
            </w:tblGrid>
            <w:tr w:rsidR="003458BC" w:rsidRPr="008A06F4" w:rsidTr="00182417">
              <w:trPr>
                <w:trHeight w:val="233"/>
              </w:trPr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62"/>
                    <w:rPr>
                      <w:b/>
                      <w:sz w:val="22"/>
                      <w:szCs w:val="22"/>
                    </w:rPr>
                  </w:pPr>
                  <w:r w:rsidRPr="008A06F4">
                    <w:rPr>
                      <w:b/>
                      <w:sz w:val="22"/>
                      <w:szCs w:val="22"/>
                    </w:rPr>
                    <w:t>Документ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b/>
                      <w:sz w:val="22"/>
                      <w:szCs w:val="22"/>
                    </w:rPr>
                  </w:pPr>
                  <w:r w:rsidRPr="008A06F4">
                    <w:rPr>
                      <w:b/>
                      <w:sz w:val="22"/>
                      <w:szCs w:val="22"/>
                    </w:rPr>
                    <w:t>Формат наименования</w:t>
                  </w:r>
                </w:p>
              </w:tc>
            </w:tr>
            <w:tr w:rsidR="003458BC" w:rsidRPr="008A06F4" w:rsidTr="00182417">
              <w:trPr>
                <w:trHeight w:val="213"/>
              </w:trPr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устав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 xml:space="preserve">устав </w:t>
                  </w:r>
                  <w:proofErr w:type="spellStart"/>
                  <w:r w:rsidRPr="008A06F4">
                    <w:rPr>
                      <w:sz w:val="22"/>
                      <w:szCs w:val="22"/>
                    </w:rPr>
                    <w:t>ред</w:t>
                  </w:r>
                  <w:proofErr w:type="spellEnd"/>
                  <w:r w:rsidRPr="008A06F4">
                    <w:rPr>
                      <w:sz w:val="22"/>
                      <w:szCs w:val="22"/>
                    </w:rPr>
                    <w:t xml:space="preserve"> от ____ (дата утверждения устава). 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изменения в устав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изменения в устав от ___ (дата утверждения изменений)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 xml:space="preserve">выписка из ЕГРЮЛ (дата выдачи не ранее, чем за 10 дней до даты проведения </w:t>
                  </w:r>
                  <w:proofErr w:type="spellStart"/>
                  <w:r w:rsidRPr="008A06F4">
                    <w:rPr>
                      <w:sz w:val="22"/>
                      <w:szCs w:val="22"/>
                    </w:rPr>
                    <w:t>постквалификации</w:t>
                  </w:r>
                  <w:proofErr w:type="spellEnd"/>
                  <w:r w:rsidRPr="008A06F4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 xml:space="preserve">выписка из ЕГРЮЛ от ____ (дата выписки). 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 xml:space="preserve">копия свидетельства о государственной регистрации 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свидетельство ОГРН_2</w:t>
                  </w:r>
                </w:p>
              </w:tc>
            </w:tr>
            <w:tr w:rsidR="003458BC" w:rsidRPr="008A06F4" w:rsidTr="00182417">
              <w:trPr>
                <w:trHeight w:val="512"/>
              </w:trPr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>копия свидетельства о внесении записи в единый государственный реестр юридических лиц о юридическом лице, зарегистрированном до 01 июля 2002 года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свидетельство ОГРН_1</w:t>
                  </w:r>
                </w:p>
              </w:tc>
            </w:tr>
            <w:tr w:rsidR="003458BC" w:rsidRPr="008A06F4" w:rsidTr="00182417">
              <w:trPr>
                <w:trHeight w:val="474"/>
              </w:trPr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 xml:space="preserve">копия свидетельства о постановке на налоговый учёт в качестве налогоплательщика 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свидетельство ИНН</w:t>
                  </w:r>
                </w:p>
              </w:tc>
            </w:tr>
            <w:tr w:rsidR="003458BC" w:rsidRPr="008A06F4" w:rsidTr="00182417">
              <w:trPr>
                <w:trHeight w:val="357"/>
              </w:trPr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 xml:space="preserve">копия документа, удостоверяющего полномочия  руководителя контрагента 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протокол на _________ (фамилия руководителя) от _____________ (дата протокола)</w:t>
                  </w:r>
                </w:p>
              </w:tc>
            </w:tr>
            <w:tr w:rsidR="003458BC" w:rsidRPr="008A06F4" w:rsidTr="00182417">
              <w:trPr>
                <w:trHeight w:val="222"/>
              </w:trPr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>копия документа, удостоверяющего полномочия  руководителя управляющей компании контрагента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протокол УК на _________ (фамилия руководителя) от _____________ (дата протокола)</w:t>
                  </w:r>
                </w:p>
              </w:tc>
            </w:tr>
            <w:tr w:rsidR="003458BC" w:rsidRPr="008A06F4" w:rsidTr="00182417">
              <w:trPr>
                <w:trHeight w:val="464"/>
              </w:trPr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lastRenderedPageBreak/>
                    <w:t>протокол об утверждении управляющей компании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протокол УК от ___ (дата протокола)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 xml:space="preserve">копия договора с управляющей компанией 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договор УК от ____ (дата договора)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>копия доверенности, удостоверяющей полномочия лица, подписывающего договор со стороны контрагента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доверенность на _____________ (фамилия представителя контрагента) от ________ (дата выдачи доверенности)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>копия баланса, утверждённого налоговым органом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баланс на ____ (дата баланса)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>копия отчета о финансовых результатах, утверждённого налоговым органом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отчет на _____ (дата отчета)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 xml:space="preserve">копия лицензии и иные документы, подтверждающие право стороны по договору на осуществление деятельности, являющейся предметом договора 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наименование документа от ___ (дата выдачи)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rFonts w:eastAsia="Batang"/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 xml:space="preserve">копия уведомления налогового органа о переходе контрагента на упрощенную систему налогообложения  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УСНО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Del="00034D23" w:rsidRDefault="003458BC" w:rsidP="00182417">
                  <w:pPr>
                    <w:pStyle w:val="a6"/>
                    <w:tabs>
                      <w:tab w:val="num" w:pos="1134"/>
                    </w:tabs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 xml:space="preserve">сведения о цепочке собственников контрагента, включая бенефициаров в электронном виде в формате </w:t>
                  </w:r>
                  <w:r w:rsidRPr="008A06F4">
                    <w:rPr>
                      <w:sz w:val="22"/>
                      <w:szCs w:val="22"/>
                      <w:lang w:val="en-US"/>
                    </w:rPr>
                    <w:t>excel</w:t>
                  </w:r>
                  <w:r w:rsidRPr="008A06F4">
                    <w:rPr>
                      <w:sz w:val="22"/>
                      <w:szCs w:val="22"/>
                    </w:rPr>
                    <w:t xml:space="preserve"> и в печатной форме за подписью уполномоченного лица (приложение №4 к настоящей документации). В случае изменения вышеуказанных сведений до даты завершения закупочной процедуры Участник должен в течение 5 (пяти) дней с даты таких изменений предоставить актуализированные сведения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Del="00034D23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Бенефициары на ____ (дата подготовки документа)</w:t>
                  </w:r>
                </w:p>
              </w:tc>
            </w:tr>
          </w:tbl>
          <w:p w:rsidR="003458BC" w:rsidRPr="008A06F4" w:rsidRDefault="003458BC" w:rsidP="00182417">
            <w:pPr>
              <w:pStyle w:val="a6"/>
              <w:tabs>
                <w:tab w:val="num" w:pos="1134"/>
              </w:tabs>
              <w:spacing w:line="276" w:lineRule="auto"/>
              <w:ind w:firstLine="0"/>
              <w:rPr>
                <w:sz w:val="22"/>
                <w:szCs w:val="22"/>
              </w:rPr>
            </w:pPr>
          </w:p>
          <w:p w:rsidR="003458BC" w:rsidRPr="008A06F4" w:rsidRDefault="003458BC" w:rsidP="00182417">
            <w:pPr>
              <w:pStyle w:val="a6"/>
              <w:tabs>
                <w:tab w:val="num" w:pos="1134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3. Для физических лиц, зарегистрированных в качестве индивидуальных предпринимателей:</w:t>
            </w:r>
          </w:p>
          <w:p w:rsidR="003458BC" w:rsidRPr="008A06F4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Документы согласно нижеприведенному перечню в форме электронного архива. Формат наименования архива: ФИО_ИНН.</w:t>
            </w:r>
          </w:p>
          <w:p w:rsidR="003458BC" w:rsidRPr="008A06F4" w:rsidRDefault="003458BC" w:rsidP="0018241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Все документы должны соответствовать следующим требованиям к их формату: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lastRenderedPageBreak/>
              <w:t>все документы представляются в виде электронных документов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 xml:space="preserve">каждый документ должен быть отсканирован в один отдельный файл 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все страницы документа должны быть размещены по порядку согласно нумерации;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страницы документа не должны быть перевернуты;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документы должны быть в читаемом виде;</w:t>
            </w:r>
          </w:p>
          <w:p w:rsidR="003458BC" w:rsidRPr="008A06F4" w:rsidRDefault="003458BC" w:rsidP="003458BC">
            <w:pPr>
              <w:pStyle w:val="a8"/>
              <w:numPr>
                <w:ilvl w:val="0"/>
                <w:numId w:val="11"/>
              </w:numPr>
              <w:spacing w:line="276" w:lineRule="auto"/>
              <w:contextualSpacing w:val="0"/>
              <w:jc w:val="both"/>
              <w:rPr>
                <w:sz w:val="22"/>
                <w:szCs w:val="22"/>
              </w:rPr>
            </w:pPr>
            <w:r w:rsidRPr="008A06F4">
              <w:rPr>
                <w:sz w:val="22"/>
                <w:szCs w:val="22"/>
              </w:rPr>
              <w:t>документам должно быть присвоено следующее наименование:</w:t>
            </w:r>
          </w:p>
          <w:tbl>
            <w:tblPr>
              <w:tblW w:w="107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786"/>
              <w:gridCol w:w="5965"/>
            </w:tblGrid>
            <w:tr w:rsidR="003458BC" w:rsidRPr="008A06F4" w:rsidTr="00182417">
              <w:trPr>
                <w:trHeight w:val="233"/>
              </w:trPr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62"/>
                    <w:rPr>
                      <w:b/>
                      <w:sz w:val="22"/>
                      <w:szCs w:val="22"/>
                    </w:rPr>
                  </w:pPr>
                  <w:r w:rsidRPr="008A06F4">
                    <w:rPr>
                      <w:b/>
                      <w:sz w:val="22"/>
                      <w:szCs w:val="22"/>
                    </w:rPr>
                    <w:t>Документ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b/>
                      <w:sz w:val="22"/>
                      <w:szCs w:val="22"/>
                    </w:rPr>
                  </w:pPr>
                  <w:r w:rsidRPr="008A06F4">
                    <w:rPr>
                      <w:b/>
                      <w:sz w:val="22"/>
                      <w:szCs w:val="22"/>
                    </w:rPr>
                    <w:t>Формат наименования</w:t>
                  </w:r>
                </w:p>
              </w:tc>
            </w:tr>
            <w:tr w:rsidR="003458BC" w:rsidRPr="008A06F4" w:rsidTr="00182417">
              <w:trPr>
                <w:trHeight w:val="213"/>
              </w:trPr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 xml:space="preserve">выписка из ЕГРИП (дата выдачи не ранее, чем за 10 дней до даты проведения </w:t>
                  </w:r>
                  <w:proofErr w:type="spellStart"/>
                  <w:r w:rsidRPr="008A06F4">
                    <w:rPr>
                      <w:sz w:val="22"/>
                      <w:szCs w:val="22"/>
                    </w:rPr>
                    <w:t>постквалификации</w:t>
                  </w:r>
                  <w:proofErr w:type="spellEnd"/>
                  <w:r w:rsidRPr="008A06F4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 xml:space="preserve">выписка из ЕГРИП от ____ (дата выписки). 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 xml:space="preserve">справка об исполнении налогоплательщиком обязанности по уплате налогов, сборов, страховых взносов, пеней и налоговых санкций или справка о состоянии расчетов по налогам, сборам, взносам (дата выдачи не ранее, чем за 10 дней до даты проведения </w:t>
                  </w:r>
                  <w:proofErr w:type="spellStart"/>
                  <w:r w:rsidRPr="008A06F4">
                    <w:rPr>
                      <w:sz w:val="22"/>
                      <w:szCs w:val="22"/>
                    </w:rPr>
                    <w:t>постквалификации</w:t>
                  </w:r>
                  <w:proofErr w:type="spellEnd"/>
                  <w:r w:rsidRPr="008A06F4">
                    <w:rPr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справка по налогам на ____ (дата справки)</w:t>
                  </w:r>
                </w:p>
              </w:tc>
            </w:tr>
            <w:tr w:rsidR="003458BC" w:rsidRPr="008A06F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 xml:space="preserve">копия свидетельства о государственной регистрации 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свидетельство ОГРН_2</w:t>
                  </w:r>
                </w:p>
              </w:tc>
            </w:tr>
            <w:tr w:rsidR="003458BC" w:rsidRPr="008F3914" w:rsidTr="00182417">
              <w:tc>
                <w:tcPr>
                  <w:tcW w:w="47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rFonts w:eastAsia="Batang"/>
                      <w:sz w:val="22"/>
                      <w:szCs w:val="22"/>
                    </w:rPr>
                    <w:t xml:space="preserve">копия лицензии и иные документы, подтверждающие право стороны по договору на осуществление деятельности, являющейся предметом договора </w:t>
                  </w:r>
                </w:p>
              </w:tc>
              <w:tc>
                <w:tcPr>
                  <w:tcW w:w="59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58BC" w:rsidRPr="008A06F4" w:rsidRDefault="003458BC" w:rsidP="00182417">
                  <w:pPr>
                    <w:spacing w:line="276" w:lineRule="auto"/>
                    <w:ind w:firstLine="0"/>
                    <w:rPr>
                      <w:sz w:val="22"/>
                      <w:szCs w:val="22"/>
                    </w:rPr>
                  </w:pPr>
                  <w:r w:rsidRPr="008A06F4">
                    <w:rPr>
                      <w:sz w:val="22"/>
                      <w:szCs w:val="22"/>
                    </w:rPr>
                    <w:t>наименование документа  от ___ (дата выдачи)</w:t>
                  </w:r>
                </w:p>
              </w:tc>
            </w:tr>
          </w:tbl>
          <w:p w:rsidR="003458BC" w:rsidRPr="00D51011" w:rsidRDefault="003458BC" w:rsidP="00182417">
            <w:pPr>
              <w:pStyle w:val="a8"/>
              <w:spacing w:line="276" w:lineRule="auto"/>
              <w:ind w:left="0"/>
              <w:jc w:val="both"/>
              <w:rPr>
                <w:sz w:val="22"/>
                <w:szCs w:val="22"/>
              </w:rPr>
            </w:pPr>
          </w:p>
        </w:tc>
      </w:tr>
      <w:tr w:rsidR="003458BC" w:rsidRPr="005D5778" w:rsidTr="00182417">
        <w:trPr>
          <w:trHeight w:val="557"/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lastRenderedPageBreak/>
              <w:t>1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3544" w:type="dxa"/>
            <w:shd w:val="clear" w:color="auto" w:fill="auto"/>
          </w:tcPr>
          <w:p w:rsidR="003458BC" w:rsidRPr="001439FD" w:rsidRDefault="003458BC" w:rsidP="00182417">
            <w:pPr>
              <w:spacing w:line="276" w:lineRule="auto"/>
              <w:ind w:firstLine="0"/>
              <w:contextualSpacing/>
              <w:rPr>
                <w:i/>
                <w:sz w:val="22"/>
                <w:szCs w:val="22"/>
              </w:rPr>
            </w:pPr>
            <w:r w:rsidRPr="001439FD">
              <w:rPr>
                <w:b/>
                <w:sz w:val="22"/>
                <w:szCs w:val="22"/>
              </w:rPr>
              <w:t xml:space="preserve">Критерии оценки и сопоставления Заявок на участие в </w:t>
            </w:r>
            <w:r>
              <w:rPr>
                <w:b/>
                <w:sz w:val="22"/>
                <w:szCs w:val="22"/>
              </w:rPr>
              <w:t>конкурентной процедуре</w:t>
            </w:r>
          </w:p>
        </w:tc>
        <w:tc>
          <w:tcPr>
            <w:tcW w:w="10856" w:type="dxa"/>
            <w:shd w:val="clear" w:color="auto" w:fill="auto"/>
          </w:tcPr>
          <w:p w:rsidR="003458BC" w:rsidRPr="001439FD" w:rsidRDefault="003458BC" w:rsidP="00182417">
            <w:pPr>
              <w:pStyle w:val="ConsPlusNormal"/>
              <w:widowControl/>
              <w:tabs>
                <w:tab w:val="left" w:pos="0"/>
                <w:tab w:val="left" w:pos="709"/>
                <w:tab w:val="left" w:pos="993"/>
              </w:tabs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439FD">
              <w:rPr>
                <w:rFonts w:ascii="Times New Roman" w:hAnsi="Times New Roman" w:cs="Times New Roman"/>
                <w:sz w:val="22"/>
                <w:szCs w:val="22"/>
              </w:rPr>
              <w:t>частник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439FD">
              <w:rPr>
                <w:rFonts w:ascii="Times New Roman" w:hAnsi="Times New Roman" w:cs="Times New Roman"/>
                <w:sz w:val="22"/>
                <w:szCs w:val="22"/>
              </w:rPr>
              <w:t>,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давшие заявки, соответствующие </w:t>
            </w:r>
            <w:r w:rsidRPr="001439FD">
              <w:rPr>
                <w:rFonts w:ascii="Times New Roman" w:hAnsi="Times New Roman" w:cs="Times New Roman"/>
                <w:sz w:val="22"/>
                <w:szCs w:val="22"/>
              </w:rPr>
              <w:t>требованиям, установленным настоящей документацией и предложивши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1439FD">
              <w:rPr>
                <w:rFonts w:ascii="Times New Roman" w:hAnsi="Times New Roman" w:cs="Times New Roman"/>
                <w:sz w:val="22"/>
                <w:szCs w:val="22"/>
              </w:rPr>
              <w:t xml:space="preserve"> лучшие условия исполнения договора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оцениваются</w:t>
            </w:r>
            <w:r w:rsidRPr="001439FD">
              <w:rPr>
                <w:rFonts w:ascii="Times New Roman" w:hAnsi="Times New Roman" w:cs="Times New Roman"/>
                <w:sz w:val="22"/>
                <w:szCs w:val="22"/>
              </w:rPr>
              <w:t xml:space="preserve"> согласно следующим критериям:</w:t>
            </w:r>
          </w:p>
          <w:p w:rsidR="003458BC" w:rsidRPr="001439FD" w:rsidRDefault="003458BC" w:rsidP="00182417">
            <w:pPr>
              <w:pStyle w:val="2"/>
              <w:numPr>
                <w:ilvl w:val="0"/>
                <w:numId w:val="0"/>
              </w:numPr>
              <w:tabs>
                <w:tab w:val="left" w:pos="219"/>
              </w:tabs>
              <w:spacing w:line="276" w:lineRule="auto"/>
              <w:rPr>
                <w:sz w:val="22"/>
                <w:szCs w:val="22"/>
              </w:rPr>
            </w:pPr>
          </w:p>
        </w:tc>
      </w:tr>
      <w:tr w:rsidR="003458BC" w:rsidRPr="005D5778" w:rsidTr="00182417">
        <w:trPr>
          <w:trHeight w:val="697"/>
          <w:jc w:val="center"/>
        </w:trPr>
        <w:tc>
          <w:tcPr>
            <w:tcW w:w="621" w:type="dxa"/>
            <w:shd w:val="clear" w:color="auto" w:fill="auto"/>
          </w:tcPr>
          <w:p w:rsidR="003458BC" w:rsidRPr="00EE5312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EE5312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3458BC" w:rsidRPr="00EE5312" w:rsidRDefault="003458BC" w:rsidP="00182417">
            <w:pPr>
              <w:spacing w:line="276" w:lineRule="auto"/>
              <w:ind w:firstLine="0"/>
              <w:contextualSpacing/>
              <w:jc w:val="left"/>
              <w:rPr>
                <w:b/>
                <w:sz w:val="22"/>
                <w:szCs w:val="22"/>
              </w:rPr>
            </w:pPr>
            <w:r w:rsidRPr="00EE5312">
              <w:rPr>
                <w:b/>
                <w:sz w:val="22"/>
                <w:szCs w:val="22"/>
              </w:rPr>
              <w:t xml:space="preserve">Порядок оценки и сопоставления заявок  на участие в </w:t>
            </w:r>
            <w:r>
              <w:rPr>
                <w:b/>
                <w:sz w:val="22"/>
                <w:szCs w:val="22"/>
              </w:rPr>
              <w:t>конкурентной процедуре</w:t>
            </w:r>
          </w:p>
        </w:tc>
        <w:tc>
          <w:tcPr>
            <w:tcW w:w="10856" w:type="dxa"/>
            <w:shd w:val="clear" w:color="auto" w:fill="auto"/>
          </w:tcPr>
          <w:p w:rsidR="003458BC" w:rsidRPr="00EE5312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0"/>
                <w:tab w:val="left" w:pos="486"/>
              </w:tabs>
              <w:snapToGrid w:val="0"/>
              <w:spacing w:line="276" w:lineRule="auto"/>
              <w:ind w:left="61"/>
              <w:contextualSpacing w:val="0"/>
              <w:outlineLvl w:val="0"/>
              <w:rPr>
                <w:sz w:val="22"/>
                <w:szCs w:val="22"/>
              </w:rPr>
            </w:pPr>
            <w:r w:rsidRPr="00EE5312">
              <w:rPr>
                <w:sz w:val="22"/>
                <w:szCs w:val="22"/>
              </w:rPr>
              <w:t>1</w:t>
            </w:r>
            <w:r w:rsidR="00391F52">
              <w:rPr>
                <w:sz w:val="22"/>
                <w:szCs w:val="22"/>
              </w:rPr>
              <w:t>1</w:t>
            </w:r>
            <w:r w:rsidRPr="00EE5312">
              <w:rPr>
                <w:sz w:val="22"/>
                <w:szCs w:val="22"/>
              </w:rPr>
              <w:t xml:space="preserve">.1. </w:t>
            </w:r>
            <w:r>
              <w:rPr>
                <w:sz w:val="22"/>
                <w:szCs w:val="22"/>
              </w:rPr>
              <w:t>К</w:t>
            </w:r>
            <w:r w:rsidRPr="00EE5312">
              <w:rPr>
                <w:sz w:val="22"/>
                <w:szCs w:val="22"/>
              </w:rPr>
              <w:t>омиссия рассматривает заявки на соответствие требованиям, установленным настоящей документацией.</w:t>
            </w:r>
          </w:p>
          <w:p w:rsidR="003458BC" w:rsidRPr="00EE5312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0"/>
                <w:tab w:val="left" w:pos="486"/>
              </w:tabs>
              <w:snapToGrid w:val="0"/>
              <w:spacing w:line="276" w:lineRule="auto"/>
              <w:ind w:left="34"/>
              <w:contextualSpacing w:val="0"/>
              <w:outlineLvl w:val="0"/>
              <w:rPr>
                <w:sz w:val="22"/>
                <w:szCs w:val="22"/>
              </w:rPr>
            </w:pPr>
            <w:r w:rsidRPr="00EE5312">
              <w:rPr>
                <w:sz w:val="22"/>
                <w:szCs w:val="22"/>
              </w:rPr>
              <w:t>1</w:t>
            </w:r>
            <w:r w:rsidR="00391F52">
              <w:rPr>
                <w:sz w:val="22"/>
                <w:szCs w:val="22"/>
              </w:rPr>
              <w:t>1</w:t>
            </w:r>
            <w:r w:rsidRPr="00EE5312">
              <w:rPr>
                <w:sz w:val="22"/>
                <w:szCs w:val="22"/>
              </w:rPr>
              <w:t xml:space="preserve">.2. </w:t>
            </w:r>
            <w:r>
              <w:rPr>
                <w:sz w:val="22"/>
                <w:szCs w:val="22"/>
              </w:rPr>
              <w:t>К</w:t>
            </w:r>
            <w:r w:rsidRPr="00EE5312">
              <w:rPr>
                <w:sz w:val="22"/>
                <w:szCs w:val="22"/>
              </w:rPr>
              <w:t>омиссия рассматривает заявки таким образом, чтобы избежать раскрытия их содержания конкурирующим участникам.</w:t>
            </w:r>
          </w:p>
          <w:p w:rsidR="003458BC" w:rsidRPr="00EE5312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0"/>
                <w:tab w:val="left" w:pos="486"/>
              </w:tabs>
              <w:snapToGrid w:val="0"/>
              <w:spacing w:line="276" w:lineRule="auto"/>
              <w:ind w:firstLine="34"/>
              <w:contextualSpacing w:val="0"/>
              <w:outlineLvl w:val="0"/>
              <w:rPr>
                <w:sz w:val="22"/>
                <w:szCs w:val="22"/>
              </w:rPr>
            </w:pPr>
            <w:r w:rsidRPr="00EE5312">
              <w:rPr>
                <w:sz w:val="22"/>
                <w:szCs w:val="22"/>
              </w:rPr>
              <w:t>1</w:t>
            </w:r>
            <w:r w:rsidR="00391F52">
              <w:rPr>
                <w:sz w:val="22"/>
                <w:szCs w:val="22"/>
              </w:rPr>
              <w:t>1</w:t>
            </w:r>
            <w:r w:rsidRPr="00EE5312">
              <w:rPr>
                <w:sz w:val="22"/>
                <w:szCs w:val="22"/>
              </w:rPr>
              <w:t xml:space="preserve">.3. </w:t>
            </w:r>
            <w:r>
              <w:rPr>
                <w:sz w:val="22"/>
                <w:szCs w:val="22"/>
              </w:rPr>
              <w:t>К</w:t>
            </w:r>
            <w:r w:rsidRPr="00EE5312">
              <w:rPr>
                <w:sz w:val="22"/>
                <w:szCs w:val="22"/>
              </w:rPr>
              <w:t>омиссия может проводить одновременные или последовательные переговоры с участниками в отношении их заявок и запрашивать или разрешать пересмотр таких предложений (повышение первоначальной, указанной в заявке, цены и улучшения других условий, если соблюдаются следующие условия:</w:t>
            </w:r>
          </w:p>
          <w:p w:rsidR="003458BC" w:rsidRPr="00EE5312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0"/>
                <w:tab w:val="left" w:pos="486"/>
                <w:tab w:val="num" w:pos="1313"/>
              </w:tabs>
              <w:spacing w:line="276" w:lineRule="auto"/>
              <w:contextualSpacing w:val="0"/>
              <w:outlineLvl w:val="0"/>
              <w:rPr>
                <w:sz w:val="22"/>
                <w:szCs w:val="22"/>
              </w:rPr>
            </w:pPr>
            <w:r w:rsidRPr="00EE5312">
              <w:rPr>
                <w:sz w:val="22"/>
                <w:szCs w:val="22"/>
              </w:rPr>
              <w:lastRenderedPageBreak/>
              <w:t xml:space="preserve">- переговоры между </w:t>
            </w:r>
            <w:r>
              <w:rPr>
                <w:sz w:val="22"/>
                <w:szCs w:val="22"/>
              </w:rPr>
              <w:t>Организатором</w:t>
            </w:r>
            <w:r w:rsidRPr="00EE5312">
              <w:rPr>
                <w:sz w:val="22"/>
                <w:szCs w:val="22"/>
              </w:rPr>
              <w:t xml:space="preserve"> и участником носят конфиденциальный характер, и, за исключением информации, в установленном порядке, включаемой в отчет, содержание этих переговоров не раскрывается никакому другому лицу без согласия другой стороны;</w:t>
            </w:r>
          </w:p>
          <w:p w:rsidR="003458BC" w:rsidRPr="00EE5312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426"/>
                <w:tab w:val="left" w:pos="486"/>
                <w:tab w:val="num" w:pos="1313"/>
              </w:tabs>
              <w:spacing w:line="276" w:lineRule="auto"/>
              <w:contextualSpacing w:val="0"/>
              <w:outlineLvl w:val="0"/>
              <w:rPr>
                <w:sz w:val="22"/>
                <w:szCs w:val="22"/>
              </w:rPr>
            </w:pPr>
            <w:r w:rsidRPr="00EE5312">
              <w:rPr>
                <w:sz w:val="22"/>
                <w:szCs w:val="22"/>
              </w:rPr>
              <w:t xml:space="preserve">- возможность участвовать в переговорах предоставляется всем участникам </w:t>
            </w:r>
            <w:r>
              <w:rPr>
                <w:sz w:val="22"/>
                <w:szCs w:val="22"/>
              </w:rPr>
              <w:t>конкурентной процедуры</w:t>
            </w:r>
            <w:r w:rsidRPr="00EE5312">
              <w:rPr>
                <w:sz w:val="22"/>
                <w:szCs w:val="22"/>
              </w:rPr>
              <w:t>.</w:t>
            </w:r>
          </w:p>
          <w:p w:rsidR="003458BC" w:rsidRPr="00EE5312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426"/>
                <w:tab w:val="left" w:pos="486"/>
                <w:tab w:val="num" w:pos="1313"/>
              </w:tabs>
              <w:spacing w:line="276" w:lineRule="auto"/>
              <w:contextualSpacing w:val="0"/>
              <w:outlineLvl w:val="0"/>
              <w:rPr>
                <w:sz w:val="22"/>
                <w:szCs w:val="22"/>
              </w:rPr>
            </w:pPr>
            <w:r w:rsidRPr="00EE5312">
              <w:rPr>
                <w:sz w:val="22"/>
                <w:szCs w:val="22"/>
              </w:rPr>
              <w:t>1</w:t>
            </w:r>
            <w:r w:rsidR="00391F52">
              <w:rPr>
                <w:sz w:val="22"/>
                <w:szCs w:val="22"/>
              </w:rPr>
              <w:t>1</w:t>
            </w:r>
            <w:r w:rsidRPr="00EE5312">
              <w:rPr>
                <w:sz w:val="22"/>
                <w:szCs w:val="22"/>
              </w:rPr>
              <w:t>.4. При необходимости, после завершения переговоров комиссия вправе продлить срок подачи предложений (заявок) и запросить всех участников, продолжающих участвовать в процедурах, представить к определенной дате окончательное предложение. Участник вправе отказаться от участия в переговорах или не подавать окончательную заявку. В этом случае его заявка остаётся действующей на первоначальных условиях.</w:t>
            </w:r>
          </w:p>
          <w:p w:rsidR="003458BC" w:rsidRPr="00EE5312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426"/>
                <w:tab w:val="left" w:pos="486"/>
                <w:tab w:val="num" w:pos="1313"/>
              </w:tabs>
              <w:spacing w:line="276" w:lineRule="auto"/>
              <w:contextualSpacing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1F5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.5.</w:t>
            </w:r>
            <w:r w:rsidRPr="00EE5312">
              <w:rPr>
                <w:sz w:val="22"/>
                <w:szCs w:val="22"/>
              </w:rPr>
              <w:t xml:space="preserve"> Результаты рассмотрения и оценки заявок на участие в анализе предложений оформляются протоколом, в котором содержатся сведения о существенных условиях договора, обо всех участниках анализа предложений, подавших заявки, о принятом на основании результатов оценки и сопоставления заявок на участие в анализе предложений решении о присвоении заявкам на участие в анализе предложений порядковых номеров. Указанный проток</w:t>
            </w:r>
            <w:r>
              <w:rPr>
                <w:sz w:val="22"/>
                <w:szCs w:val="22"/>
              </w:rPr>
              <w:t xml:space="preserve">ол подписывается всеми членами </w:t>
            </w:r>
            <w:r w:rsidRPr="00EE5312">
              <w:rPr>
                <w:sz w:val="22"/>
                <w:szCs w:val="22"/>
              </w:rPr>
              <w:t xml:space="preserve">комиссии </w:t>
            </w:r>
          </w:p>
          <w:p w:rsidR="003458BC" w:rsidRPr="00BF7A53" w:rsidRDefault="003458BC" w:rsidP="00182417">
            <w:pPr>
              <w:spacing w:line="276" w:lineRule="auto"/>
              <w:ind w:firstLine="0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З</w:t>
            </w:r>
            <w:r w:rsidRPr="00EA381C">
              <w:rPr>
                <w:rFonts w:eastAsiaTheme="minorHAnsi"/>
                <w:sz w:val="22"/>
                <w:szCs w:val="22"/>
                <w:lang w:eastAsia="en-US"/>
              </w:rPr>
              <w:t>аключ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ение</w:t>
            </w:r>
            <w:r w:rsidRPr="00EA381C">
              <w:rPr>
                <w:rFonts w:eastAsiaTheme="minorHAnsi"/>
                <w:sz w:val="22"/>
                <w:szCs w:val="22"/>
                <w:lang w:eastAsia="en-US"/>
              </w:rPr>
              <w:t xml:space="preserve"> договор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 может быть предложено</w:t>
            </w:r>
            <w:r w:rsidRPr="00EA381C">
              <w:rPr>
                <w:rFonts w:eastAsiaTheme="minorHAnsi"/>
                <w:sz w:val="22"/>
                <w:szCs w:val="22"/>
                <w:lang w:eastAsia="en-US"/>
              </w:rPr>
              <w:t xml:space="preserve"> Участник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ам</w:t>
            </w:r>
            <w:r>
              <w:rPr>
                <w:rFonts w:eastAsiaTheme="minorHAnsi"/>
                <w:szCs w:val="24"/>
                <w:lang w:eastAsia="en-US"/>
              </w:rPr>
              <w:t xml:space="preserve">, </w:t>
            </w:r>
            <w:r w:rsidRPr="00EA381C">
              <w:rPr>
                <w:rFonts w:eastAsiaTheme="minorHAnsi"/>
                <w:sz w:val="22"/>
                <w:szCs w:val="22"/>
                <w:lang w:eastAsia="en-US"/>
              </w:rPr>
              <w:t>предложившим наилучшую по выгодности цену и наилучшие условия</w:t>
            </w:r>
            <w:r w:rsidRPr="00EE5312">
              <w:rPr>
                <w:sz w:val="22"/>
                <w:szCs w:val="22"/>
              </w:rPr>
              <w:t xml:space="preserve"> </w:t>
            </w:r>
            <w:r w:rsidRPr="00FB43B0">
              <w:rPr>
                <w:sz w:val="22"/>
                <w:szCs w:val="22"/>
              </w:rPr>
              <w:t xml:space="preserve">(Приложение № 4 к настоящей </w:t>
            </w:r>
            <w:r w:rsidRPr="00EE5312">
              <w:rPr>
                <w:sz w:val="22"/>
                <w:szCs w:val="22"/>
              </w:rPr>
              <w:t>документации</w:t>
            </w:r>
            <w:r w:rsidRPr="00EE5312">
              <w:rPr>
                <w:color w:val="000000"/>
                <w:sz w:val="22"/>
                <w:szCs w:val="22"/>
              </w:rPr>
              <w:t>).</w:t>
            </w:r>
          </w:p>
        </w:tc>
      </w:tr>
      <w:tr w:rsidR="003458BC" w:rsidRPr="005D5778" w:rsidTr="00182417">
        <w:trPr>
          <w:trHeight w:val="699"/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113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567"/>
                <w:tab w:val="num" w:pos="1134"/>
              </w:tabs>
              <w:spacing w:line="276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BA593E">
              <w:rPr>
                <w:b/>
                <w:sz w:val="22"/>
                <w:szCs w:val="22"/>
              </w:rPr>
              <w:t xml:space="preserve">ата начала, дата и время окончания срока подачи заявок на участие в </w:t>
            </w:r>
            <w:r>
              <w:rPr>
                <w:b/>
                <w:sz w:val="22"/>
                <w:szCs w:val="22"/>
              </w:rPr>
              <w:t>конкурентной процедуре</w:t>
            </w:r>
            <w:r>
              <w:rPr>
                <w:sz w:val="22"/>
                <w:szCs w:val="22"/>
              </w:rPr>
              <w:t xml:space="preserve">, </w:t>
            </w:r>
            <w:r w:rsidRPr="00BA593E">
              <w:rPr>
                <w:b/>
                <w:sz w:val="22"/>
                <w:szCs w:val="22"/>
              </w:rPr>
              <w:t>подведени</w:t>
            </w:r>
            <w:r>
              <w:rPr>
                <w:b/>
                <w:sz w:val="22"/>
                <w:szCs w:val="22"/>
              </w:rPr>
              <w:t>е</w:t>
            </w:r>
            <w:r w:rsidRPr="00BA593E">
              <w:rPr>
                <w:b/>
                <w:sz w:val="22"/>
                <w:szCs w:val="22"/>
              </w:rPr>
              <w:t xml:space="preserve"> итогов</w:t>
            </w:r>
          </w:p>
        </w:tc>
        <w:tc>
          <w:tcPr>
            <w:tcW w:w="10856" w:type="dxa"/>
            <w:shd w:val="clear" w:color="auto" w:fill="auto"/>
          </w:tcPr>
          <w:p w:rsidR="003458BC" w:rsidRPr="001C4A1F" w:rsidRDefault="003458BC" w:rsidP="00182417">
            <w:pPr>
              <w:spacing w:line="276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5D5778">
              <w:rPr>
                <w:sz w:val="22"/>
                <w:szCs w:val="22"/>
              </w:rPr>
              <w:t xml:space="preserve">Начало подачи Заявок на </w:t>
            </w:r>
            <w:r w:rsidRPr="00641447">
              <w:rPr>
                <w:sz w:val="22"/>
                <w:szCs w:val="22"/>
              </w:rPr>
              <w:t xml:space="preserve">участие: </w:t>
            </w:r>
            <w:r w:rsidR="001C4A1F" w:rsidRPr="001C4A1F">
              <w:rPr>
                <w:sz w:val="22"/>
                <w:szCs w:val="22"/>
              </w:rPr>
              <w:t>26</w:t>
            </w:r>
            <w:r w:rsidRPr="001C4A1F">
              <w:rPr>
                <w:sz w:val="22"/>
                <w:szCs w:val="22"/>
              </w:rPr>
              <w:t>.</w:t>
            </w:r>
            <w:r w:rsidR="001C4A1F" w:rsidRPr="001C4A1F">
              <w:rPr>
                <w:sz w:val="22"/>
                <w:szCs w:val="22"/>
              </w:rPr>
              <w:t>10</w:t>
            </w:r>
            <w:r w:rsidR="00641447" w:rsidRPr="001C4A1F">
              <w:rPr>
                <w:sz w:val="22"/>
                <w:szCs w:val="22"/>
              </w:rPr>
              <w:t>.</w:t>
            </w:r>
            <w:r w:rsidRPr="001C4A1F">
              <w:rPr>
                <w:sz w:val="22"/>
                <w:szCs w:val="22"/>
              </w:rPr>
              <w:t>2021.</w:t>
            </w:r>
          </w:p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1C4A1F">
              <w:rPr>
                <w:sz w:val="22"/>
                <w:szCs w:val="22"/>
              </w:rPr>
              <w:t xml:space="preserve">Окончание подачи Заявок на участие: </w:t>
            </w:r>
            <w:r w:rsidR="00CE3EEA" w:rsidRPr="001C4A1F">
              <w:rPr>
                <w:sz w:val="22"/>
                <w:szCs w:val="22"/>
              </w:rPr>
              <w:t>15</w:t>
            </w:r>
            <w:r w:rsidR="00641447" w:rsidRPr="001C4A1F">
              <w:rPr>
                <w:sz w:val="22"/>
                <w:szCs w:val="22"/>
              </w:rPr>
              <w:t>.00</w:t>
            </w:r>
            <w:r w:rsidRPr="001C4A1F">
              <w:rPr>
                <w:sz w:val="22"/>
                <w:szCs w:val="22"/>
              </w:rPr>
              <w:t xml:space="preserve"> (время иркутское) </w:t>
            </w:r>
            <w:r w:rsidR="001C4A1F" w:rsidRPr="001C4A1F">
              <w:rPr>
                <w:sz w:val="22"/>
                <w:szCs w:val="22"/>
              </w:rPr>
              <w:t>15</w:t>
            </w:r>
            <w:r w:rsidR="00B22DB9" w:rsidRPr="001C4A1F">
              <w:rPr>
                <w:sz w:val="22"/>
                <w:szCs w:val="22"/>
              </w:rPr>
              <w:t>.1</w:t>
            </w:r>
            <w:r w:rsidR="001C4A1F" w:rsidRPr="001C4A1F">
              <w:rPr>
                <w:sz w:val="22"/>
                <w:szCs w:val="22"/>
              </w:rPr>
              <w:t>1</w:t>
            </w:r>
            <w:r w:rsidR="00641447" w:rsidRPr="001C4A1F">
              <w:rPr>
                <w:sz w:val="22"/>
                <w:szCs w:val="22"/>
              </w:rPr>
              <w:t>.</w:t>
            </w:r>
            <w:r w:rsidRPr="001C4A1F">
              <w:rPr>
                <w:sz w:val="22"/>
                <w:szCs w:val="22"/>
              </w:rPr>
              <w:t>2021</w:t>
            </w:r>
            <w:r w:rsidR="001C4A1F">
              <w:rPr>
                <w:sz w:val="22"/>
                <w:szCs w:val="22"/>
              </w:rPr>
              <w:t>.</w:t>
            </w:r>
          </w:p>
          <w:p w:rsidR="003458BC" w:rsidRPr="00BA593E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BA593E">
              <w:rPr>
                <w:sz w:val="22"/>
                <w:szCs w:val="22"/>
              </w:rPr>
              <w:t>Порядок подведения итогов:</w:t>
            </w:r>
          </w:p>
          <w:p w:rsidR="003458BC" w:rsidRPr="00BA593E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Конкурентная процедура </w:t>
            </w:r>
            <w:r w:rsidRPr="00BA593E">
              <w:rPr>
                <w:sz w:val="22"/>
                <w:szCs w:val="22"/>
              </w:rPr>
              <w:t>призна</w:t>
            </w:r>
            <w:r>
              <w:rPr>
                <w:sz w:val="22"/>
                <w:szCs w:val="22"/>
              </w:rPr>
              <w:t>е</w:t>
            </w:r>
            <w:r w:rsidRPr="00BA593E">
              <w:rPr>
                <w:sz w:val="22"/>
                <w:szCs w:val="22"/>
              </w:rPr>
              <w:t xml:space="preserve">тся </w:t>
            </w:r>
            <w:r>
              <w:rPr>
                <w:sz w:val="22"/>
                <w:szCs w:val="22"/>
              </w:rPr>
              <w:t xml:space="preserve">не </w:t>
            </w:r>
            <w:r w:rsidRPr="00BA593E">
              <w:rPr>
                <w:sz w:val="22"/>
                <w:szCs w:val="22"/>
              </w:rPr>
              <w:t>состоявш</w:t>
            </w:r>
            <w:r>
              <w:rPr>
                <w:sz w:val="22"/>
                <w:szCs w:val="22"/>
              </w:rPr>
              <w:t>ейся</w:t>
            </w:r>
            <w:r w:rsidRPr="00BA593E">
              <w:rPr>
                <w:sz w:val="22"/>
                <w:szCs w:val="22"/>
              </w:rPr>
              <w:t>, если каждое из нижеперечисленных условий не выполняется:</w:t>
            </w:r>
          </w:p>
          <w:p w:rsidR="003458BC" w:rsidRPr="00BA593E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BA593E">
              <w:rPr>
                <w:sz w:val="22"/>
                <w:szCs w:val="22"/>
              </w:rPr>
              <w:t>А) подано меньше двух заявок,</w:t>
            </w:r>
          </w:p>
          <w:p w:rsidR="003458BC" w:rsidRDefault="003458BC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 w:rsidRPr="00BA593E">
              <w:rPr>
                <w:sz w:val="22"/>
                <w:szCs w:val="22"/>
              </w:rPr>
              <w:t xml:space="preserve">Б) </w:t>
            </w:r>
            <w:r>
              <w:rPr>
                <w:sz w:val="22"/>
                <w:szCs w:val="22"/>
              </w:rPr>
              <w:t>Участник</w:t>
            </w:r>
            <w:r w:rsidRPr="00BA593E">
              <w:rPr>
                <w:sz w:val="22"/>
                <w:szCs w:val="22"/>
              </w:rPr>
              <w:t xml:space="preserve"> уклонился от заключения договора.</w:t>
            </w:r>
          </w:p>
          <w:p w:rsidR="00CE3EEA" w:rsidRPr="005A0282" w:rsidRDefault="00CE3EEA" w:rsidP="00182417">
            <w:pPr>
              <w:shd w:val="clear" w:color="auto" w:fill="FFFFFF"/>
              <w:tabs>
                <w:tab w:val="left" w:pos="567"/>
              </w:tabs>
              <w:spacing w:line="276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 может заключить договор с единственным покупателем</w:t>
            </w:r>
            <w:r w:rsidR="00B563CA">
              <w:rPr>
                <w:sz w:val="22"/>
                <w:szCs w:val="22"/>
              </w:rPr>
              <w:t xml:space="preserve"> – участником конкурентной процедуры</w:t>
            </w:r>
            <w:r>
              <w:rPr>
                <w:sz w:val="22"/>
                <w:szCs w:val="22"/>
              </w:rPr>
              <w:t>, если его заявка соответствует требованиям конкурентной про</w:t>
            </w:r>
            <w:r w:rsidR="00B563CA">
              <w:rPr>
                <w:sz w:val="22"/>
                <w:szCs w:val="22"/>
              </w:rPr>
              <w:t>цедуры</w:t>
            </w:r>
          </w:p>
        </w:tc>
      </w:tr>
      <w:tr w:rsidR="003458BC" w:rsidRPr="005D5778" w:rsidTr="00182417">
        <w:trPr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0"/>
                <w:tab w:val="num" w:pos="1134"/>
              </w:tabs>
              <w:spacing w:line="276" w:lineRule="auto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t xml:space="preserve">Место и дата рассмотрения заявок </w:t>
            </w:r>
          </w:p>
        </w:tc>
        <w:tc>
          <w:tcPr>
            <w:tcW w:w="10856" w:type="dxa"/>
            <w:shd w:val="clear" w:color="auto" w:fill="auto"/>
          </w:tcPr>
          <w:p w:rsidR="003458BC" w:rsidRPr="005D5778" w:rsidRDefault="003458BC" w:rsidP="003156DA">
            <w:pPr>
              <w:spacing w:line="276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Иркутск, ул. Рабочая, 22</w:t>
            </w:r>
            <w:r w:rsidR="00DF0348">
              <w:rPr>
                <w:sz w:val="22"/>
                <w:szCs w:val="22"/>
              </w:rPr>
              <w:t>, дата сообщается дополнительно</w:t>
            </w:r>
          </w:p>
        </w:tc>
      </w:tr>
      <w:tr w:rsidR="003458BC" w:rsidRPr="005D5778" w:rsidTr="00182417">
        <w:trPr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0"/>
                <w:tab w:val="num" w:pos="1134"/>
              </w:tabs>
              <w:spacing w:line="276" w:lineRule="auto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t xml:space="preserve">Место и дата подведения итогов </w:t>
            </w:r>
          </w:p>
        </w:tc>
        <w:tc>
          <w:tcPr>
            <w:tcW w:w="10856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left"/>
              <w:rPr>
                <w:sz w:val="22"/>
                <w:szCs w:val="22"/>
              </w:rPr>
            </w:pPr>
            <w:r w:rsidRPr="00BA560C">
              <w:rPr>
                <w:sz w:val="22"/>
                <w:szCs w:val="22"/>
                <w:u w:val="single"/>
              </w:rPr>
              <w:t xml:space="preserve">Иркутск, ул. Рабочая, 22, </w:t>
            </w:r>
            <w:r>
              <w:rPr>
                <w:sz w:val="22"/>
                <w:szCs w:val="22"/>
              </w:rPr>
              <w:t>Окончательные итоги после проведения переторжки (по решению комиссии)</w:t>
            </w:r>
          </w:p>
        </w:tc>
      </w:tr>
      <w:tr w:rsidR="003458BC" w:rsidRPr="005D5778" w:rsidTr="00182417">
        <w:trPr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ind w:firstLine="0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567"/>
                <w:tab w:val="num" w:pos="1134"/>
              </w:tabs>
              <w:spacing w:line="276" w:lineRule="auto"/>
              <w:rPr>
                <w:b/>
                <w:snapToGrid/>
                <w:sz w:val="22"/>
                <w:szCs w:val="22"/>
              </w:rPr>
            </w:pPr>
            <w:r w:rsidRPr="0021741D">
              <w:rPr>
                <w:b/>
                <w:sz w:val="22"/>
                <w:szCs w:val="22"/>
              </w:rPr>
              <w:t xml:space="preserve">Форма, размер обеспечения исполнения договора/гарантийных обязательств, срок и порядок его </w:t>
            </w:r>
            <w:r w:rsidRPr="0021741D">
              <w:rPr>
                <w:b/>
                <w:sz w:val="22"/>
                <w:szCs w:val="22"/>
              </w:rPr>
              <w:lastRenderedPageBreak/>
              <w:t xml:space="preserve">предоставления лицом, с которым заключается договор, а также порядок его возврата </w:t>
            </w:r>
            <w:r>
              <w:rPr>
                <w:b/>
                <w:sz w:val="22"/>
                <w:szCs w:val="22"/>
              </w:rPr>
              <w:t>Организатором</w:t>
            </w:r>
            <w:r w:rsidRPr="0021741D">
              <w:rPr>
                <w:b/>
                <w:sz w:val="22"/>
                <w:szCs w:val="22"/>
              </w:rPr>
              <w:t xml:space="preserve">, в случае, если </w:t>
            </w:r>
            <w:r>
              <w:rPr>
                <w:b/>
                <w:sz w:val="22"/>
                <w:szCs w:val="22"/>
              </w:rPr>
              <w:t>Организатором</w:t>
            </w:r>
            <w:r w:rsidRPr="0021741D">
              <w:rPr>
                <w:b/>
                <w:sz w:val="22"/>
                <w:szCs w:val="22"/>
              </w:rPr>
              <w:t xml:space="preserve"> установлено требование обеспечения исполнения договора</w:t>
            </w:r>
          </w:p>
        </w:tc>
        <w:tc>
          <w:tcPr>
            <w:tcW w:w="10856" w:type="dxa"/>
            <w:shd w:val="clear" w:color="auto" w:fill="auto"/>
          </w:tcPr>
          <w:p w:rsidR="003458BC" w:rsidRDefault="003458BC" w:rsidP="00182417">
            <w:pPr>
              <w:pStyle w:val="ConsPlusNormal"/>
              <w:tabs>
                <w:tab w:val="left" w:pos="0"/>
              </w:tabs>
              <w:spacing w:before="20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B629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Pr="00FB629A">
              <w:rPr>
                <w:rFonts w:ascii="Times New Roman" w:hAnsi="Times New Roman"/>
                <w:bCs/>
                <w:sz w:val="22"/>
                <w:szCs w:val="22"/>
              </w:rPr>
              <w:t>Участник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FB629A">
              <w:rPr>
                <w:rFonts w:ascii="Times New Roman" w:hAnsi="Times New Roman" w:cs="Times New Roman"/>
                <w:bCs/>
                <w:sz w:val="22"/>
                <w:szCs w:val="22"/>
              </w:rPr>
              <w:t>в качестве способа обеспечения исполнения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своих обязательств по договору</w:t>
            </w:r>
            <w:r w:rsidRPr="00FB629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перечисляет на расчетный счет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Организатора</w:t>
            </w:r>
            <w:r w:rsidRPr="00FB629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задаток в размере</w:t>
            </w:r>
            <w:r w:rsidR="001C4A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установленным Организатором</w:t>
            </w:r>
            <w:r w:rsidRPr="00FB629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; </w:t>
            </w:r>
          </w:p>
          <w:p w:rsidR="003458BC" w:rsidRPr="001C4A1F" w:rsidRDefault="003458BC" w:rsidP="00182417">
            <w:pPr>
              <w:pStyle w:val="ConsPlusNormal"/>
              <w:tabs>
                <w:tab w:val="left" w:pos="0"/>
              </w:tabs>
              <w:spacing w:before="20"/>
              <w:ind w:firstLine="0"/>
              <w:jc w:val="both"/>
              <w:outlineLvl w:val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C4A1F"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  <w:t>Сумма задатка не подлежит возврату при уклонении Участника от заключения договора купли-продажи.</w:t>
            </w:r>
          </w:p>
          <w:p w:rsidR="003458BC" w:rsidRPr="00FB629A" w:rsidRDefault="003458BC" w:rsidP="00182417">
            <w:pPr>
              <w:pStyle w:val="a8"/>
              <w:ind w:left="0"/>
              <w:jc w:val="both"/>
              <w:rPr>
                <w:sz w:val="22"/>
                <w:szCs w:val="22"/>
                <w:lang w:eastAsia="ar-SA"/>
              </w:rPr>
            </w:pPr>
            <w:r w:rsidRPr="00FB629A">
              <w:rPr>
                <w:sz w:val="22"/>
                <w:szCs w:val="22"/>
                <w:lang w:eastAsia="ar-SA"/>
              </w:rPr>
              <w:t>П</w:t>
            </w:r>
            <w:r w:rsidRPr="00FB629A">
              <w:rPr>
                <w:sz w:val="22"/>
                <w:szCs w:val="22"/>
              </w:rPr>
              <w:t xml:space="preserve">ри </w:t>
            </w:r>
            <w:r>
              <w:rPr>
                <w:sz w:val="22"/>
                <w:szCs w:val="22"/>
              </w:rPr>
              <w:t>заключении договора</w:t>
            </w:r>
            <w:r w:rsidRPr="00FB629A">
              <w:rPr>
                <w:sz w:val="22"/>
                <w:szCs w:val="22"/>
              </w:rPr>
              <w:t xml:space="preserve"> </w:t>
            </w:r>
            <w:r w:rsidRPr="00FB629A">
              <w:rPr>
                <w:sz w:val="22"/>
                <w:szCs w:val="22"/>
                <w:lang w:eastAsia="ar-SA"/>
              </w:rPr>
              <w:t>д</w:t>
            </w:r>
            <w:r w:rsidRPr="00FB629A">
              <w:rPr>
                <w:sz w:val="22"/>
                <w:szCs w:val="22"/>
              </w:rPr>
              <w:t>енежные средства</w:t>
            </w:r>
            <w:r>
              <w:rPr>
                <w:sz w:val="22"/>
                <w:szCs w:val="22"/>
              </w:rPr>
              <w:t xml:space="preserve"> </w:t>
            </w:r>
            <w:r w:rsidRPr="00BA560C">
              <w:rPr>
                <w:sz w:val="22"/>
                <w:szCs w:val="22"/>
              </w:rPr>
              <w:t>(задаток) засчитываются в счет исполнения обязательств</w:t>
            </w:r>
            <w:r w:rsidRPr="00FB629A">
              <w:rPr>
                <w:sz w:val="22"/>
                <w:szCs w:val="22"/>
              </w:rPr>
              <w:t xml:space="preserve"> согласно условиям договора и спецификации</w:t>
            </w:r>
            <w:r>
              <w:rPr>
                <w:sz w:val="22"/>
                <w:szCs w:val="22"/>
              </w:rPr>
              <w:t>.</w:t>
            </w:r>
            <w:bookmarkStart w:id="2" w:name="_GoBack"/>
            <w:bookmarkEnd w:id="2"/>
          </w:p>
          <w:p w:rsidR="003458BC" w:rsidRPr="00FB629A" w:rsidRDefault="003458BC" w:rsidP="00182417">
            <w:pPr>
              <w:pStyle w:val="consplusnormal0"/>
              <w:spacing w:before="0" w:after="0"/>
              <w:ind w:left="0" w:right="0"/>
              <w:jc w:val="both"/>
              <w:rPr>
                <w:sz w:val="22"/>
                <w:szCs w:val="22"/>
              </w:rPr>
            </w:pPr>
            <w:r w:rsidRPr="00FB629A">
              <w:rPr>
                <w:sz w:val="22"/>
                <w:szCs w:val="22"/>
              </w:rPr>
              <w:lastRenderedPageBreak/>
              <w:t xml:space="preserve">В случае неисполнения или ненадлежащего исполнения </w:t>
            </w:r>
            <w:r>
              <w:rPr>
                <w:sz w:val="22"/>
                <w:szCs w:val="22"/>
              </w:rPr>
              <w:t>Покупателем</w:t>
            </w:r>
            <w:r w:rsidRPr="00FB629A">
              <w:rPr>
                <w:sz w:val="22"/>
                <w:szCs w:val="22"/>
              </w:rPr>
              <w:t xml:space="preserve"> своих обязательств по договору, денежные средства, перечисленные в качестве обеспечения исполнения договора, удерживаются Заказчиком без дополнительного уведомления Покупателя об этом.</w:t>
            </w:r>
          </w:p>
          <w:p w:rsidR="003458BC" w:rsidRPr="00FB629A" w:rsidRDefault="003458BC" w:rsidP="00182417">
            <w:pPr>
              <w:pStyle w:val="consplusnormal0"/>
              <w:spacing w:before="0" w:after="0"/>
              <w:ind w:left="0" w:right="0"/>
              <w:jc w:val="both"/>
              <w:rPr>
                <w:color w:val="FF0000"/>
                <w:sz w:val="22"/>
                <w:szCs w:val="22"/>
              </w:rPr>
            </w:pPr>
            <w:r w:rsidRPr="00FB43B0">
              <w:rPr>
                <w:sz w:val="22"/>
                <w:szCs w:val="22"/>
              </w:rPr>
              <w:t>Если с  участником не заключается д</w:t>
            </w:r>
            <w:r>
              <w:rPr>
                <w:sz w:val="22"/>
                <w:szCs w:val="22"/>
              </w:rPr>
              <w:t>о</w:t>
            </w:r>
            <w:r w:rsidRPr="00FB43B0">
              <w:rPr>
                <w:sz w:val="22"/>
                <w:szCs w:val="22"/>
              </w:rPr>
              <w:t>говор по результатам конкурентной процедуры, денежные средства возвращаются на банковский счет участника, указанный в Анкете участника (</w:t>
            </w:r>
            <w:r>
              <w:rPr>
                <w:sz w:val="22"/>
                <w:szCs w:val="22"/>
              </w:rPr>
              <w:t>П</w:t>
            </w:r>
            <w:r w:rsidRPr="00FB43B0">
              <w:rPr>
                <w:sz w:val="22"/>
                <w:szCs w:val="22"/>
              </w:rPr>
              <w:t xml:space="preserve">риложение </w:t>
            </w:r>
            <w:r w:rsidR="00B22DB9">
              <w:rPr>
                <w:sz w:val="22"/>
                <w:szCs w:val="22"/>
              </w:rPr>
              <w:t xml:space="preserve">№ </w:t>
            </w:r>
            <w:r w:rsidRPr="00FB43B0">
              <w:rPr>
                <w:sz w:val="22"/>
                <w:szCs w:val="22"/>
              </w:rPr>
              <w:t>5).</w:t>
            </w:r>
          </w:p>
        </w:tc>
      </w:tr>
      <w:tr w:rsidR="003458BC" w:rsidRPr="005D5778" w:rsidTr="00182417">
        <w:trPr>
          <w:trHeight w:val="658"/>
          <w:jc w:val="center"/>
        </w:trPr>
        <w:tc>
          <w:tcPr>
            <w:tcW w:w="621" w:type="dxa"/>
            <w:shd w:val="clear" w:color="auto" w:fill="auto"/>
          </w:tcPr>
          <w:p w:rsidR="003458BC" w:rsidRPr="005D5778" w:rsidRDefault="003458BC" w:rsidP="00182417">
            <w:pPr>
              <w:spacing w:line="276" w:lineRule="auto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217</w:t>
            </w:r>
          </w:p>
        </w:tc>
        <w:tc>
          <w:tcPr>
            <w:tcW w:w="3544" w:type="dxa"/>
            <w:shd w:val="clear" w:color="auto" w:fill="auto"/>
          </w:tcPr>
          <w:p w:rsidR="003458BC" w:rsidRPr="005D5778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567"/>
                <w:tab w:val="num" w:pos="1134"/>
              </w:tabs>
              <w:spacing w:line="276" w:lineRule="auto"/>
              <w:rPr>
                <w:b/>
                <w:sz w:val="22"/>
                <w:szCs w:val="22"/>
              </w:rPr>
            </w:pPr>
            <w:r w:rsidRPr="005D5778">
              <w:rPr>
                <w:b/>
                <w:sz w:val="22"/>
                <w:szCs w:val="22"/>
              </w:rPr>
              <w:t>Сведения о возможности проведения переторжки и порядок ее проведения</w:t>
            </w:r>
          </w:p>
        </w:tc>
        <w:tc>
          <w:tcPr>
            <w:tcW w:w="10856" w:type="dxa"/>
            <w:shd w:val="clear" w:color="auto" w:fill="auto"/>
          </w:tcPr>
          <w:p w:rsidR="003458BC" w:rsidRDefault="003458BC" w:rsidP="00182417">
            <w:pPr>
              <w:spacing w:line="276" w:lineRule="auto"/>
              <w:ind w:firstLine="0"/>
              <w:contextualSpacing/>
              <w:rPr>
                <w:sz w:val="22"/>
                <w:szCs w:val="22"/>
              </w:rPr>
            </w:pPr>
            <w:r w:rsidRPr="00F02A4D">
              <w:rPr>
                <w:sz w:val="22"/>
                <w:szCs w:val="22"/>
              </w:rPr>
              <w:t>В переторжке имеют право участвовать все участники, заявки которых не были отклонены. Возможно проведение процедуры переторжки, т. е. предоставление участникам возможности добровольно повысит</w:t>
            </w:r>
            <w:r>
              <w:rPr>
                <w:sz w:val="22"/>
                <w:szCs w:val="22"/>
              </w:rPr>
              <w:t xml:space="preserve">ь предпочтительность их заявок </w:t>
            </w:r>
            <w:r w:rsidRPr="00F02A4D">
              <w:rPr>
                <w:sz w:val="22"/>
                <w:szCs w:val="22"/>
              </w:rPr>
              <w:t xml:space="preserve">путем </w:t>
            </w:r>
            <w:r>
              <w:rPr>
                <w:sz w:val="22"/>
                <w:szCs w:val="22"/>
              </w:rPr>
              <w:t>повышения</w:t>
            </w:r>
            <w:r w:rsidRPr="00F02A4D">
              <w:rPr>
                <w:sz w:val="22"/>
                <w:szCs w:val="22"/>
              </w:rPr>
              <w:t xml:space="preserve"> первоначальной, указанной в заявке, цены и улучшения других </w:t>
            </w:r>
            <w:r>
              <w:rPr>
                <w:sz w:val="22"/>
                <w:szCs w:val="22"/>
              </w:rPr>
              <w:t>условий (оплаты, сроков отгрузки</w:t>
            </w:r>
            <w:r w:rsidRPr="00F02A4D">
              <w:rPr>
                <w:sz w:val="22"/>
                <w:szCs w:val="22"/>
              </w:rPr>
              <w:t xml:space="preserve">, гарантии и </w:t>
            </w:r>
            <w:proofErr w:type="spellStart"/>
            <w:r w:rsidRPr="00F02A4D">
              <w:rPr>
                <w:sz w:val="22"/>
                <w:szCs w:val="22"/>
              </w:rPr>
              <w:t>др</w:t>
            </w:r>
            <w:proofErr w:type="spellEnd"/>
            <w:r w:rsidRPr="00F02A4D">
              <w:rPr>
                <w:sz w:val="22"/>
                <w:szCs w:val="22"/>
              </w:rPr>
              <w:t>). Проведение переторжки возможно в очной, заочной или очно-заочной (смешанной) форме. Информация о дате, времени, форме переторжки направляется участникам дополнительно. Переторжка может проводиться многократно.</w:t>
            </w:r>
          </w:p>
          <w:p w:rsidR="003458BC" w:rsidRPr="00F548B2" w:rsidRDefault="003458BC" w:rsidP="00182417">
            <w:pPr>
              <w:spacing w:line="276" w:lineRule="auto"/>
              <w:ind w:firstLine="0"/>
              <w:contextualSpacing/>
              <w:rPr>
                <w:sz w:val="22"/>
                <w:szCs w:val="22"/>
              </w:rPr>
            </w:pPr>
            <w:r w:rsidRPr="00F548B2">
              <w:rPr>
                <w:sz w:val="22"/>
                <w:szCs w:val="22"/>
              </w:rPr>
              <w:t xml:space="preserve">По итогам финальной переторжки участник должен направить окончательное коммерческое предложение, в поле «комментарии» написать следующее: </w:t>
            </w:r>
            <w:r w:rsidRPr="00572233">
              <w:rPr>
                <w:b/>
                <w:sz w:val="22"/>
                <w:szCs w:val="22"/>
              </w:rPr>
              <w:t>«настоящее предложение является окончательным и изменению не подлежит».</w:t>
            </w:r>
          </w:p>
        </w:tc>
      </w:tr>
      <w:tr w:rsidR="003458BC" w:rsidRPr="00966AD6" w:rsidTr="00182417">
        <w:trPr>
          <w:trHeight w:val="658"/>
          <w:jc w:val="center"/>
        </w:trPr>
        <w:tc>
          <w:tcPr>
            <w:tcW w:w="621" w:type="dxa"/>
          </w:tcPr>
          <w:p w:rsidR="003458BC" w:rsidRPr="00966AD6" w:rsidRDefault="003458BC" w:rsidP="00182417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3544" w:type="dxa"/>
          </w:tcPr>
          <w:p w:rsidR="003458BC" w:rsidRPr="00966AD6" w:rsidRDefault="003458BC" w:rsidP="00182417">
            <w:pPr>
              <w:pStyle w:val="30"/>
              <w:numPr>
                <w:ilvl w:val="0"/>
                <w:numId w:val="0"/>
              </w:numPr>
              <w:tabs>
                <w:tab w:val="left" w:pos="567"/>
                <w:tab w:val="num" w:pos="1134"/>
              </w:tabs>
              <w:contextualSpacing w:val="0"/>
              <w:rPr>
                <w:b/>
                <w:sz w:val="22"/>
                <w:szCs w:val="22"/>
              </w:rPr>
            </w:pPr>
            <w:r w:rsidRPr="00966AD6">
              <w:rPr>
                <w:b/>
                <w:sz w:val="22"/>
                <w:szCs w:val="22"/>
              </w:rPr>
              <w:t>Приложениями к документации являются:</w:t>
            </w:r>
          </w:p>
        </w:tc>
        <w:tc>
          <w:tcPr>
            <w:tcW w:w="10856" w:type="dxa"/>
          </w:tcPr>
          <w:p w:rsidR="003458BC" w:rsidRPr="00966AD6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966AD6">
              <w:rPr>
                <w:sz w:val="22"/>
                <w:szCs w:val="22"/>
              </w:rPr>
              <w:t>Приложение № 1. Образец заявки на участие</w:t>
            </w:r>
          </w:p>
          <w:p w:rsidR="003458BC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966AD6">
              <w:rPr>
                <w:sz w:val="22"/>
                <w:szCs w:val="22"/>
              </w:rPr>
              <w:t xml:space="preserve">Приложение № </w:t>
            </w:r>
            <w:r w:rsidR="001C4A1F">
              <w:rPr>
                <w:sz w:val="22"/>
                <w:szCs w:val="22"/>
              </w:rPr>
              <w:t>2</w:t>
            </w:r>
            <w:r w:rsidRPr="00966AD6">
              <w:rPr>
                <w:sz w:val="22"/>
                <w:szCs w:val="22"/>
              </w:rPr>
              <w:t xml:space="preserve">. Форма коммерческого предложения </w:t>
            </w:r>
          </w:p>
          <w:p w:rsidR="003458BC" w:rsidRPr="00966AD6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966AD6">
              <w:rPr>
                <w:sz w:val="22"/>
                <w:szCs w:val="22"/>
              </w:rPr>
              <w:t xml:space="preserve">Приложение № </w:t>
            </w:r>
            <w:r w:rsidR="001C4A1F">
              <w:rPr>
                <w:sz w:val="22"/>
                <w:szCs w:val="22"/>
              </w:rPr>
              <w:t>3</w:t>
            </w:r>
            <w:r w:rsidRPr="00966AD6">
              <w:rPr>
                <w:sz w:val="22"/>
                <w:szCs w:val="22"/>
              </w:rPr>
              <w:t xml:space="preserve">. Форма договора </w:t>
            </w:r>
          </w:p>
          <w:p w:rsidR="003458BC" w:rsidRDefault="003458BC" w:rsidP="0018241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966AD6">
              <w:rPr>
                <w:sz w:val="22"/>
                <w:szCs w:val="22"/>
              </w:rPr>
              <w:t xml:space="preserve">Приложение № </w:t>
            </w:r>
            <w:r w:rsidR="001C4A1F">
              <w:rPr>
                <w:sz w:val="22"/>
                <w:szCs w:val="22"/>
              </w:rPr>
              <w:t>4</w:t>
            </w:r>
            <w:r w:rsidRPr="00966AD6">
              <w:rPr>
                <w:sz w:val="22"/>
                <w:szCs w:val="22"/>
              </w:rPr>
              <w:t xml:space="preserve">. Анкета </w:t>
            </w:r>
            <w:r>
              <w:rPr>
                <w:sz w:val="22"/>
                <w:szCs w:val="22"/>
              </w:rPr>
              <w:t>участника</w:t>
            </w:r>
          </w:p>
          <w:p w:rsidR="0032263C" w:rsidRPr="004703C7" w:rsidRDefault="0032263C" w:rsidP="00367575">
            <w:pPr>
              <w:spacing w:line="276" w:lineRule="auto"/>
              <w:ind w:firstLine="0"/>
              <w:rPr>
                <w:sz w:val="22"/>
                <w:szCs w:val="22"/>
              </w:rPr>
            </w:pPr>
          </w:p>
        </w:tc>
      </w:tr>
    </w:tbl>
    <w:p w:rsidR="003458BC" w:rsidRDefault="003458BC" w:rsidP="003458BC"/>
    <w:p w:rsidR="00D75610" w:rsidRDefault="00D75610" w:rsidP="003458BC">
      <w:pPr>
        <w:ind w:firstLine="540"/>
        <w:jc w:val="center"/>
      </w:pPr>
    </w:p>
    <w:sectPr w:rsidR="00D75610" w:rsidSect="00391F52">
      <w:pgSz w:w="16838" w:h="11906" w:orient="landscape" w:code="9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016" w:rsidRDefault="00600016" w:rsidP="006954BE">
      <w:pPr>
        <w:spacing w:line="240" w:lineRule="auto"/>
      </w:pPr>
      <w:r>
        <w:separator/>
      </w:r>
    </w:p>
  </w:endnote>
  <w:endnote w:type="continuationSeparator" w:id="0">
    <w:p w:rsidR="00600016" w:rsidRDefault="00600016" w:rsidP="006954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016" w:rsidRDefault="00600016" w:rsidP="006954BE">
      <w:pPr>
        <w:spacing w:line="240" w:lineRule="auto"/>
      </w:pPr>
      <w:r>
        <w:separator/>
      </w:r>
    </w:p>
  </w:footnote>
  <w:footnote w:type="continuationSeparator" w:id="0">
    <w:p w:rsidR="00600016" w:rsidRDefault="00600016" w:rsidP="006954BE">
      <w:pPr>
        <w:spacing w:line="240" w:lineRule="auto"/>
      </w:pPr>
      <w:r>
        <w:continuationSeparator/>
      </w:r>
    </w:p>
  </w:footnote>
  <w:footnote w:id="1">
    <w:p w:rsidR="003458BC" w:rsidRPr="008111FF" w:rsidRDefault="003458BC" w:rsidP="003458BC">
      <w:pPr>
        <w:pStyle w:val="52"/>
        <w:shd w:val="clear" w:color="auto" w:fill="auto"/>
        <w:tabs>
          <w:tab w:val="left" w:pos="1527"/>
        </w:tabs>
        <w:spacing w:after="0" w:line="240" w:lineRule="auto"/>
        <w:ind w:right="20" w:firstLine="709"/>
        <w:contextualSpacing/>
        <w:jc w:val="both"/>
        <w:rPr>
          <w:sz w:val="22"/>
        </w:rPr>
      </w:pPr>
      <w:r>
        <w:rPr>
          <w:rStyle w:val="af1"/>
        </w:rPr>
        <w:footnoteRef/>
      </w:r>
      <w:r>
        <w:t xml:space="preserve"> </w:t>
      </w:r>
      <w:r w:rsidRPr="008111FF">
        <w:rPr>
          <w:sz w:val="22"/>
        </w:rPr>
        <w:t>Здесь и далее под электронным документом понимается графический образ оригинала документа, переведенный в электронный вид с помощью средств сканирования в формате</w:t>
      </w:r>
      <w:r>
        <w:rPr>
          <w:sz w:val="22"/>
        </w:rPr>
        <w:t xml:space="preserve"> </w:t>
      </w:r>
      <w:r>
        <w:rPr>
          <w:sz w:val="22"/>
          <w:lang w:val="en-US"/>
        </w:rPr>
        <w:t>pdf</w:t>
      </w:r>
      <w:r w:rsidRPr="008111FF">
        <w:rPr>
          <w:sz w:val="22"/>
        </w:rPr>
        <w:t>, обеспечивающем сохранение всех аутентичных признаков подлинности документа (графической подписи лица, подписавшего документ, оттиска печати).</w:t>
      </w:r>
    </w:p>
    <w:p w:rsidR="003458BC" w:rsidRDefault="003458BC" w:rsidP="003458BC">
      <w:pPr>
        <w:pStyle w:val="52"/>
        <w:shd w:val="clear" w:color="auto" w:fill="auto"/>
        <w:tabs>
          <w:tab w:val="left" w:pos="1527"/>
        </w:tabs>
        <w:spacing w:after="0" w:line="240" w:lineRule="auto"/>
        <w:ind w:right="20" w:firstLine="709"/>
        <w:contextualSpacing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43D28"/>
    <w:multiLevelType w:val="hybridMultilevel"/>
    <w:tmpl w:val="363AD87A"/>
    <w:lvl w:ilvl="0" w:tplc="1FE280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F0D1280"/>
    <w:multiLevelType w:val="hybridMultilevel"/>
    <w:tmpl w:val="C0E0E8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74025"/>
    <w:multiLevelType w:val="multilevel"/>
    <w:tmpl w:val="AB3E07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4" w15:restartNumberingAfterBreak="0">
    <w:nsid w:val="1D870523"/>
    <w:multiLevelType w:val="hybridMultilevel"/>
    <w:tmpl w:val="84F8C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1738D"/>
    <w:multiLevelType w:val="hybridMultilevel"/>
    <w:tmpl w:val="68FC12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6" w15:restartNumberingAfterBreak="0">
    <w:nsid w:val="33AB557E"/>
    <w:multiLevelType w:val="hybridMultilevel"/>
    <w:tmpl w:val="1324CEA4"/>
    <w:lvl w:ilvl="0" w:tplc="FFFFFFFF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1F7EA2"/>
    <w:multiLevelType w:val="hybridMultilevel"/>
    <w:tmpl w:val="6526D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92BA3"/>
    <w:multiLevelType w:val="multilevel"/>
    <w:tmpl w:val="72E082F4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16D198C"/>
    <w:multiLevelType w:val="multilevel"/>
    <w:tmpl w:val="84DC667C"/>
    <w:lvl w:ilvl="0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10" w15:restartNumberingAfterBreak="0">
    <w:nsid w:val="53595418"/>
    <w:multiLevelType w:val="hybridMultilevel"/>
    <w:tmpl w:val="A4003C92"/>
    <w:lvl w:ilvl="0" w:tplc="3642E4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BA63D3F"/>
    <w:multiLevelType w:val="hybridMultilevel"/>
    <w:tmpl w:val="A8D68E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316EA3"/>
    <w:multiLevelType w:val="hybridMultilevel"/>
    <w:tmpl w:val="5770D4DE"/>
    <w:lvl w:ilvl="0" w:tplc="CA6C1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0F0A6B"/>
    <w:multiLevelType w:val="hybridMultilevel"/>
    <w:tmpl w:val="AA6A55F2"/>
    <w:lvl w:ilvl="0" w:tplc="48D8D5BC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CE42C38"/>
    <w:multiLevelType w:val="hybridMultilevel"/>
    <w:tmpl w:val="5082107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130B4B"/>
    <w:multiLevelType w:val="multilevel"/>
    <w:tmpl w:val="D07A683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pStyle w:val="30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73D20CB9"/>
    <w:multiLevelType w:val="multilevel"/>
    <w:tmpl w:val="C65C6122"/>
    <w:lvl w:ilvl="0">
      <w:start w:val="1"/>
      <w:numFmt w:val="decimal"/>
      <w:pStyle w:val="10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0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1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0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15"/>
  </w:num>
  <w:num w:numId="4">
    <w:abstractNumId w:val="0"/>
  </w:num>
  <w:num w:numId="5">
    <w:abstractNumId w:val="12"/>
  </w:num>
  <w:num w:numId="6">
    <w:abstractNumId w:val="14"/>
  </w:num>
  <w:num w:numId="7">
    <w:abstractNumId w:val="4"/>
  </w:num>
  <w:num w:numId="8">
    <w:abstractNumId w:val="9"/>
  </w:num>
  <w:num w:numId="9">
    <w:abstractNumId w:val="13"/>
  </w:num>
  <w:num w:numId="10">
    <w:abstractNumId w:val="2"/>
  </w:num>
  <w:num w:numId="11">
    <w:abstractNumId w:val="5"/>
  </w:num>
  <w:num w:numId="12">
    <w:abstractNumId w:val="11"/>
  </w:num>
  <w:num w:numId="13">
    <w:abstractNumId w:val="1"/>
  </w:num>
  <w:num w:numId="14">
    <w:abstractNumId w:val="16"/>
  </w:num>
  <w:num w:numId="15">
    <w:abstractNumId w:val="8"/>
  </w:num>
  <w:num w:numId="16">
    <w:abstractNumId w:val="7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DE8"/>
    <w:rsid w:val="000106D6"/>
    <w:rsid w:val="000129C2"/>
    <w:rsid w:val="00035187"/>
    <w:rsid w:val="00036310"/>
    <w:rsid w:val="000439A5"/>
    <w:rsid w:val="000551BC"/>
    <w:rsid w:val="00056E0B"/>
    <w:rsid w:val="000673AF"/>
    <w:rsid w:val="000677D3"/>
    <w:rsid w:val="0007310E"/>
    <w:rsid w:val="00077135"/>
    <w:rsid w:val="00077FB4"/>
    <w:rsid w:val="0008228C"/>
    <w:rsid w:val="0008263E"/>
    <w:rsid w:val="000836FB"/>
    <w:rsid w:val="000940D6"/>
    <w:rsid w:val="000A2DC9"/>
    <w:rsid w:val="000B3D8C"/>
    <w:rsid w:val="000D0454"/>
    <w:rsid w:val="000D4996"/>
    <w:rsid w:val="000F0D8D"/>
    <w:rsid w:val="000F5AC2"/>
    <w:rsid w:val="000F65BE"/>
    <w:rsid w:val="0010576F"/>
    <w:rsid w:val="0012602C"/>
    <w:rsid w:val="00130E8C"/>
    <w:rsid w:val="001439FD"/>
    <w:rsid w:val="0015257C"/>
    <w:rsid w:val="00152908"/>
    <w:rsid w:val="001551B4"/>
    <w:rsid w:val="00156C99"/>
    <w:rsid w:val="0016101A"/>
    <w:rsid w:val="00164D86"/>
    <w:rsid w:val="00171740"/>
    <w:rsid w:val="0017614D"/>
    <w:rsid w:val="00190427"/>
    <w:rsid w:val="0019513A"/>
    <w:rsid w:val="0019747E"/>
    <w:rsid w:val="001A1DE8"/>
    <w:rsid w:val="001A2CDD"/>
    <w:rsid w:val="001A415C"/>
    <w:rsid w:val="001C2A5D"/>
    <w:rsid w:val="001C2C84"/>
    <w:rsid w:val="001C4A1F"/>
    <w:rsid w:val="001C60CF"/>
    <w:rsid w:val="001D0E23"/>
    <w:rsid w:val="001D13F5"/>
    <w:rsid w:val="001D1FEF"/>
    <w:rsid w:val="001D4F1C"/>
    <w:rsid w:val="001F17FE"/>
    <w:rsid w:val="001F20BC"/>
    <w:rsid w:val="002032EE"/>
    <w:rsid w:val="00213E2D"/>
    <w:rsid w:val="0021741D"/>
    <w:rsid w:val="00237B82"/>
    <w:rsid w:val="002500BE"/>
    <w:rsid w:val="00260374"/>
    <w:rsid w:val="002651EF"/>
    <w:rsid w:val="00267227"/>
    <w:rsid w:val="00270754"/>
    <w:rsid w:val="00273E55"/>
    <w:rsid w:val="002743D1"/>
    <w:rsid w:val="00281752"/>
    <w:rsid w:val="002839E9"/>
    <w:rsid w:val="00285C96"/>
    <w:rsid w:val="002879FF"/>
    <w:rsid w:val="00290E63"/>
    <w:rsid w:val="002D352E"/>
    <w:rsid w:val="002D715D"/>
    <w:rsid w:val="002E6871"/>
    <w:rsid w:val="002E6A2E"/>
    <w:rsid w:val="002F3B7D"/>
    <w:rsid w:val="003156DA"/>
    <w:rsid w:val="0032263C"/>
    <w:rsid w:val="0032433D"/>
    <w:rsid w:val="00326C9A"/>
    <w:rsid w:val="003325E0"/>
    <w:rsid w:val="00340CAF"/>
    <w:rsid w:val="00343F72"/>
    <w:rsid w:val="003458BC"/>
    <w:rsid w:val="00357095"/>
    <w:rsid w:val="00362982"/>
    <w:rsid w:val="00363F75"/>
    <w:rsid w:val="00367575"/>
    <w:rsid w:val="003863E4"/>
    <w:rsid w:val="003865D7"/>
    <w:rsid w:val="00390A1C"/>
    <w:rsid w:val="00391F52"/>
    <w:rsid w:val="003958E7"/>
    <w:rsid w:val="003D096D"/>
    <w:rsid w:val="003D5944"/>
    <w:rsid w:val="003D5C30"/>
    <w:rsid w:val="003E04BA"/>
    <w:rsid w:val="003E2F59"/>
    <w:rsid w:val="003E37BC"/>
    <w:rsid w:val="003E5E9C"/>
    <w:rsid w:val="0040274F"/>
    <w:rsid w:val="00403C28"/>
    <w:rsid w:val="00405E08"/>
    <w:rsid w:val="00411AB6"/>
    <w:rsid w:val="00412BF7"/>
    <w:rsid w:val="00414919"/>
    <w:rsid w:val="004152F8"/>
    <w:rsid w:val="004171D2"/>
    <w:rsid w:val="00427911"/>
    <w:rsid w:val="004310C6"/>
    <w:rsid w:val="0043315E"/>
    <w:rsid w:val="004346D9"/>
    <w:rsid w:val="004356C1"/>
    <w:rsid w:val="00450283"/>
    <w:rsid w:val="004557E3"/>
    <w:rsid w:val="004614F5"/>
    <w:rsid w:val="00461BBD"/>
    <w:rsid w:val="0046532F"/>
    <w:rsid w:val="004703C7"/>
    <w:rsid w:val="00481055"/>
    <w:rsid w:val="00493B6F"/>
    <w:rsid w:val="004970B8"/>
    <w:rsid w:val="004A54F9"/>
    <w:rsid w:val="004A6CBF"/>
    <w:rsid w:val="004B3815"/>
    <w:rsid w:val="004D0A88"/>
    <w:rsid w:val="004D3400"/>
    <w:rsid w:val="00507D72"/>
    <w:rsid w:val="00510AD8"/>
    <w:rsid w:val="00532B19"/>
    <w:rsid w:val="00537A4A"/>
    <w:rsid w:val="005421D4"/>
    <w:rsid w:val="005429C1"/>
    <w:rsid w:val="005633F8"/>
    <w:rsid w:val="00572233"/>
    <w:rsid w:val="00587E34"/>
    <w:rsid w:val="005965A9"/>
    <w:rsid w:val="005A0282"/>
    <w:rsid w:val="005B13C6"/>
    <w:rsid w:val="005B1808"/>
    <w:rsid w:val="005C1F7C"/>
    <w:rsid w:val="005D0C21"/>
    <w:rsid w:val="005D5778"/>
    <w:rsid w:val="005D665E"/>
    <w:rsid w:val="005E118B"/>
    <w:rsid w:val="005E3392"/>
    <w:rsid w:val="005E76EE"/>
    <w:rsid w:val="005F4AF3"/>
    <w:rsid w:val="005F5BC5"/>
    <w:rsid w:val="00600016"/>
    <w:rsid w:val="006038A5"/>
    <w:rsid w:val="00606118"/>
    <w:rsid w:val="00607B56"/>
    <w:rsid w:val="0061495E"/>
    <w:rsid w:val="006171A1"/>
    <w:rsid w:val="00624599"/>
    <w:rsid w:val="00624C1D"/>
    <w:rsid w:val="0064060A"/>
    <w:rsid w:val="00641447"/>
    <w:rsid w:val="006420FC"/>
    <w:rsid w:val="00651F66"/>
    <w:rsid w:val="006544F7"/>
    <w:rsid w:val="00663F15"/>
    <w:rsid w:val="0066417B"/>
    <w:rsid w:val="00666D31"/>
    <w:rsid w:val="00667F2B"/>
    <w:rsid w:val="006714D8"/>
    <w:rsid w:val="00671BDD"/>
    <w:rsid w:val="00677838"/>
    <w:rsid w:val="00681EEC"/>
    <w:rsid w:val="00682252"/>
    <w:rsid w:val="006954BE"/>
    <w:rsid w:val="006965D3"/>
    <w:rsid w:val="006A0211"/>
    <w:rsid w:val="006A0BBB"/>
    <w:rsid w:val="006B00A2"/>
    <w:rsid w:val="006B0AD5"/>
    <w:rsid w:val="006B2A21"/>
    <w:rsid w:val="006B2C66"/>
    <w:rsid w:val="006B344C"/>
    <w:rsid w:val="006B4F73"/>
    <w:rsid w:val="006B6C31"/>
    <w:rsid w:val="006C032E"/>
    <w:rsid w:val="006C2E5C"/>
    <w:rsid w:val="006C39EC"/>
    <w:rsid w:val="006C43F6"/>
    <w:rsid w:val="006D283A"/>
    <w:rsid w:val="006D472B"/>
    <w:rsid w:val="006E36A2"/>
    <w:rsid w:val="006F3D5E"/>
    <w:rsid w:val="006F4CF5"/>
    <w:rsid w:val="006F59C4"/>
    <w:rsid w:val="006F5EDB"/>
    <w:rsid w:val="006F750C"/>
    <w:rsid w:val="00701F2C"/>
    <w:rsid w:val="00702829"/>
    <w:rsid w:val="0071353C"/>
    <w:rsid w:val="00731E94"/>
    <w:rsid w:val="00734DE8"/>
    <w:rsid w:val="0074087A"/>
    <w:rsid w:val="007415AA"/>
    <w:rsid w:val="007458C6"/>
    <w:rsid w:val="007473F2"/>
    <w:rsid w:val="00756E41"/>
    <w:rsid w:val="00764701"/>
    <w:rsid w:val="0078013E"/>
    <w:rsid w:val="00783AB4"/>
    <w:rsid w:val="0078476A"/>
    <w:rsid w:val="007A5E8D"/>
    <w:rsid w:val="007B7A9B"/>
    <w:rsid w:val="007C1799"/>
    <w:rsid w:val="007D27AA"/>
    <w:rsid w:val="007D62D5"/>
    <w:rsid w:val="007D770A"/>
    <w:rsid w:val="008134A2"/>
    <w:rsid w:val="00823C6D"/>
    <w:rsid w:val="008358A8"/>
    <w:rsid w:val="008409B4"/>
    <w:rsid w:val="00840EB4"/>
    <w:rsid w:val="00841049"/>
    <w:rsid w:val="00844285"/>
    <w:rsid w:val="008477E7"/>
    <w:rsid w:val="00850CA3"/>
    <w:rsid w:val="00853377"/>
    <w:rsid w:val="0086363C"/>
    <w:rsid w:val="00884F5A"/>
    <w:rsid w:val="008921A2"/>
    <w:rsid w:val="008976DC"/>
    <w:rsid w:val="008A06F4"/>
    <w:rsid w:val="008A3358"/>
    <w:rsid w:val="008E25CA"/>
    <w:rsid w:val="00913B83"/>
    <w:rsid w:val="009330AE"/>
    <w:rsid w:val="009353A1"/>
    <w:rsid w:val="00942BB6"/>
    <w:rsid w:val="0094554B"/>
    <w:rsid w:val="0097058B"/>
    <w:rsid w:val="00982077"/>
    <w:rsid w:val="009905EC"/>
    <w:rsid w:val="009938FB"/>
    <w:rsid w:val="00994833"/>
    <w:rsid w:val="009A3A21"/>
    <w:rsid w:val="009A680F"/>
    <w:rsid w:val="009B01FC"/>
    <w:rsid w:val="009B0D36"/>
    <w:rsid w:val="009C496D"/>
    <w:rsid w:val="009D39FF"/>
    <w:rsid w:val="009D4FF0"/>
    <w:rsid w:val="009F336F"/>
    <w:rsid w:val="009F367E"/>
    <w:rsid w:val="009F5FE0"/>
    <w:rsid w:val="00A00032"/>
    <w:rsid w:val="00A00189"/>
    <w:rsid w:val="00A031D1"/>
    <w:rsid w:val="00A07AC0"/>
    <w:rsid w:val="00A07B8B"/>
    <w:rsid w:val="00A12C25"/>
    <w:rsid w:val="00A2189A"/>
    <w:rsid w:val="00A274D7"/>
    <w:rsid w:val="00A41BD9"/>
    <w:rsid w:val="00A42CBF"/>
    <w:rsid w:val="00A448D1"/>
    <w:rsid w:val="00A655CA"/>
    <w:rsid w:val="00A66B84"/>
    <w:rsid w:val="00A67C27"/>
    <w:rsid w:val="00A74A54"/>
    <w:rsid w:val="00A7774C"/>
    <w:rsid w:val="00A8783C"/>
    <w:rsid w:val="00A93360"/>
    <w:rsid w:val="00AA6A75"/>
    <w:rsid w:val="00AB2284"/>
    <w:rsid w:val="00AB3D0F"/>
    <w:rsid w:val="00AC4253"/>
    <w:rsid w:val="00AC6DC9"/>
    <w:rsid w:val="00AD466D"/>
    <w:rsid w:val="00AD64D3"/>
    <w:rsid w:val="00AD6E0F"/>
    <w:rsid w:val="00AE0B8D"/>
    <w:rsid w:val="00AF7257"/>
    <w:rsid w:val="00B0485C"/>
    <w:rsid w:val="00B0713F"/>
    <w:rsid w:val="00B14AE4"/>
    <w:rsid w:val="00B164DF"/>
    <w:rsid w:val="00B22DB9"/>
    <w:rsid w:val="00B2658B"/>
    <w:rsid w:val="00B34857"/>
    <w:rsid w:val="00B34BC1"/>
    <w:rsid w:val="00B52F8F"/>
    <w:rsid w:val="00B53346"/>
    <w:rsid w:val="00B563CA"/>
    <w:rsid w:val="00B672D2"/>
    <w:rsid w:val="00B7214A"/>
    <w:rsid w:val="00B86094"/>
    <w:rsid w:val="00B9106B"/>
    <w:rsid w:val="00B92B33"/>
    <w:rsid w:val="00BA593E"/>
    <w:rsid w:val="00BB008D"/>
    <w:rsid w:val="00BB1E07"/>
    <w:rsid w:val="00BB35EE"/>
    <w:rsid w:val="00BC17D8"/>
    <w:rsid w:val="00BC1A90"/>
    <w:rsid w:val="00BD1D5D"/>
    <w:rsid w:val="00BD32C2"/>
    <w:rsid w:val="00BD7234"/>
    <w:rsid w:val="00BF6EA6"/>
    <w:rsid w:val="00BF7A53"/>
    <w:rsid w:val="00C003A4"/>
    <w:rsid w:val="00C04C6C"/>
    <w:rsid w:val="00C07B4B"/>
    <w:rsid w:val="00C221B6"/>
    <w:rsid w:val="00C30446"/>
    <w:rsid w:val="00C52E1E"/>
    <w:rsid w:val="00C92A52"/>
    <w:rsid w:val="00C96C45"/>
    <w:rsid w:val="00CA15C6"/>
    <w:rsid w:val="00CA3210"/>
    <w:rsid w:val="00CB56AA"/>
    <w:rsid w:val="00CD0AC6"/>
    <w:rsid w:val="00CD5FDB"/>
    <w:rsid w:val="00CE30D2"/>
    <w:rsid w:val="00CE3EEA"/>
    <w:rsid w:val="00CE4612"/>
    <w:rsid w:val="00CE4C20"/>
    <w:rsid w:val="00CF124B"/>
    <w:rsid w:val="00D02CC1"/>
    <w:rsid w:val="00D02EF5"/>
    <w:rsid w:val="00D04ABE"/>
    <w:rsid w:val="00D409F5"/>
    <w:rsid w:val="00D50413"/>
    <w:rsid w:val="00D51011"/>
    <w:rsid w:val="00D6261D"/>
    <w:rsid w:val="00D66867"/>
    <w:rsid w:val="00D71DBA"/>
    <w:rsid w:val="00D726C1"/>
    <w:rsid w:val="00D75610"/>
    <w:rsid w:val="00D803E0"/>
    <w:rsid w:val="00D83294"/>
    <w:rsid w:val="00D848C4"/>
    <w:rsid w:val="00D8637E"/>
    <w:rsid w:val="00D916BD"/>
    <w:rsid w:val="00D94F42"/>
    <w:rsid w:val="00DA6AF1"/>
    <w:rsid w:val="00DB61BD"/>
    <w:rsid w:val="00DC3A0B"/>
    <w:rsid w:val="00DD07DF"/>
    <w:rsid w:val="00DE3E43"/>
    <w:rsid w:val="00DF0348"/>
    <w:rsid w:val="00E07FD6"/>
    <w:rsid w:val="00E10591"/>
    <w:rsid w:val="00E4536E"/>
    <w:rsid w:val="00E45EE1"/>
    <w:rsid w:val="00E5667F"/>
    <w:rsid w:val="00E60C77"/>
    <w:rsid w:val="00E62C6B"/>
    <w:rsid w:val="00E65CE2"/>
    <w:rsid w:val="00E7466D"/>
    <w:rsid w:val="00E97364"/>
    <w:rsid w:val="00E97B51"/>
    <w:rsid w:val="00ED1AA9"/>
    <w:rsid w:val="00EE3214"/>
    <w:rsid w:val="00EE5312"/>
    <w:rsid w:val="00EF0613"/>
    <w:rsid w:val="00EF346E"/>
    <w:rsid w:val="00F00E90"/>
    <w:rsid w:val="00F02A4D"/>
    <w:rsid w:val="00F1597C"/>
    <w:rsid w:val="00F16C40"/>
    <w:rsid w:val="00F17041"/>
    <w:rsid w:val="00F20618"/>
    <w:rsid w:val="00F25B61"/>
    <w:rsid w:val="00F548B2"/>
    <w:rsid w:val="00F55402"/>
    <w:rsid w:val="00F719C2"/>
    <w:rsid w:val="00F7426D"/>
    <w:rsid w:val="00F76BCD"/>
    <w:rsid w:val="00F81CAE"/>
    <w:rsid w:val="00F8339F"/>
    <w:rsid w:val="00F86E56"/>
    <w:rsid w:val="00FA5B3F"/>
    <w:rsid w:val="00FB30A2"/>
    <w:rsid w:val="00FC38A0"/>
    <w:rsid w:val="00FC39B7"/>
    <w:rsid w:val="00FE0CAB"/>
    <w:rsid w:val="00FF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FDA01"/>
  <w15:docId w15:val="{C04CAC68-A41A-4D45-8B72-B49BD7BC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32E"/>
    <w:pPr>
      <w:spacing w:line="360" w:lineRule="auto"/>
      <w:ind w:firstLine="567"/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1"/>
    <w:qFormat/>
    <w:rsid w:val="006C032E"/>
    <w:pPr>
      <w:keepNext/>
      <w:numPr>
        <w:numId w:val="1"/>
      </w:numPr>
      <w:spacing w:line="240" w:lineRule="auto"/>
      <w:ind w:right="-1"/>
      <w:jc w:val="left"/>
      <w:outlineLvl w:val="0"/>
    </w:p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1"/>
    <w:qFormat/>
    <w:rsid w:val="006C032E"/>
    <w:pPr>
      <w:widowControl w:val="0"/>
      <w:numPr>
        <w:ilvl w:val="1"/>
        <w:numId w:val="1"/>
      </w:numPr>
      <w:spacing w:line="240" w:lineRule="auto"/>
      <w:outlineLvl w:val="1"/>
    </w:pPr>
    <w:rPr>
      <w:bCs/>
      <w:sz w:val="24"/>
      <w:szCs w:val="24"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2"/>
    <w:qFormat/>
    <w:rsid w:val="006C032E"/>
    <w:pPr>
      <w:widowControl w:val="0"/>
      <w:numPr>
        <w:ilvl w:val="2"/>
        <w:numId w:val="1"/>
      </w:numPr>
      <w:spacing w:line="240" w:lineRule="auto"/>
      <w:jc w:val="left"/>
      <w:outlineLvl w:val="2"/>
    </w:pPr>
    <w:rPr>
      <w:rFonts w:cs="Tahoma"/>
      <w:sz w:val="24"/>
      <w:szCs w:val="24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1"/>
    <w:qFormat/>
    <w:rsid w:val="006C032E"/>
    <w:pPr>
      <w:keepNext/>
      <w:numPr>
        <w:ilvl w:val="3"/>
        <w:numId w:val="1"/>
      </w:numPr>
      <w:spacing w:line="240" w:lineRule="auto"/>
      <w:outlineLvl w:val="3"/>
    </w:pPr>
    <w:rPr>
      <w:rFonts w:ascii="Courier New" w:hAnsi="Courier New"/>
      <w:sz w:val="24"/>
      <w:szCs w:val="24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1"/>
    <w:qFormat/>
    <w:rsid w:val="006C032E"/>
    <w:pPr>
      <w:keepNext/>
      <w:numPr>
        <w:ilvl w:val="4"/>
        <w:numId w:val="1"/>
      </w:numPr>
      <w:spacing w:line="240" w:lineRule="auto"/>
      <w:outlineLvl w:val="4"/>
    </w:pPr>
    <w:rPr>
      <w:b/>
      <w:bCs/>
      <w:sz w:val="24"/>
      <w:szCs w:val="24"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6C032E"/>
    <w:pPr>
      <w:keepNext/>
      <w:numPr>
        <w:ilvl w:val="5"/>
        <w:numId w:val="1"/>
      </w:numPr>
      <w:spacing w:line="240" w:lineRule="auto"/>
      <w:jc w:val="center"/>
      <w:outlineLvl w:val="5"/>
    </w:pPr>
    <w:rPr>
      <w:b/>
      <w:bCs/>
      <w:sz w:val="24"/>
      <w:szCs w:val="24"/>
    </w:rPr>
  </w:style>
  <w:style w:type="paragraph" w:styleId="7">
    <w:name w:val="heading 7"/>
    <w:aliases w:val="PIM 7"/>
    <w:basedOn w:val="a"/>
    <w:next w:val="a"/>
    <w:link w:val="70"/>
    <w:qFormat/>
    <w:rsid w:val="006C032E"/>
    <w:pPr>
      <w:keepNext/>
      <w:numPr>
        <w:ilvl w:val="6"/>
        <w:numId w:val="1"/>
      </w:numPr>
      <w:spacing w:after="100" w:afterAutospacing="1" w:line="240" w:lineRule="auto"/>
      <w:ind w:right="300"/>
      <w:outlineLvl w:val="6"/>
    </w:pPr>
    <w:rPr>
      <w:b/>
      <w:bCs/>
      <w:sz w:val="24"/>
      <w:szCs w:val="24"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6C032E"/>
    <w:pPr>
      <w:keepNext/>
      <w:numPr>
        <w:ilvl w:val="7"/>
        <w:numId w:val="1"/>
      </w:numPr>
      <w:autoSpaceDE w:val="0"/>
      <w:autoSpaceDN w:val="0"/>
      <w:adjustRightInd w:val="0"/>
      <w:spacing w:line="240" w:lineRule="auto"/>
      <w:jc w:val="left"/>
      <w:outlineLvl w:val="7"/>
    </w:pPr>
    <w:rPr>
      <w:b/>
      <w:bCs/>
      <w:color w:val="000000"/>
      <w:sz w:val="24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6C032E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link w:val="1"/>
    <w:rsid w:val="006C032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link w:val="2"/>
    <w:rsid w:val="006C032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2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link w:val="3"/>
    <w:rsid w:val="006C032E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1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link w:val="4"/>
    <w:rsid w:val="006C032E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1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link w:val="5"/>
    <w:rsid w:val="006C03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link w:val="6"/>
    <w:rsid w:val="006C03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link w:val="7"/>
    <w:rsid w:val="006C03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link w:val="8"/>
    <w:rsid w:val="006C032E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link w:val="9"/>
    <w:rsid w:val="006C032E"/>
    <w:rPr>
      <w:rFonts w:ascii="Arial" w:eastAsia="Times New Roman" w:hAnsi="Arial" w:cs="Arial"/>
      <w:lang w:eastAsia="ru-RU"/>
    </w:rPr>
  </w:style>
  <w:style w:type="paragraph" w:customStyle="1" w:styleId="a3">
    <w:name w:val="Пункт"/>
    <w:basedOn w:val="a"/>
    <w:rsid w:val="006C032E"/>
    <w:pPr>
      <w:ind w:firstLine="0"/>
    </w:pPr>
  </w:style>
  <w:style w:type="paragraph" w:customStyle="1" w:styleId="ConsPlusNormal">
    <w:name w:val="ConsPlusNormal"/>
    <w:rsid w:val="006C03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Normal (Web)"/>
    <w:basedOn w:val="a"/>
    <w:rsid w:val="006C032E"/>
    <w:pPr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Style2">
    <w:name w:val="Style2"/>
    <w:basedOn w:val="a"/>
    <w:rsid w:val="006C032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sz w:val="24"/>
      <w:szCs w:val="24"/>
    </w:rPr>
  </w:style>
  <w:style w:type="character" w:styleId="a5">
    <w:name w:val="Hyperlink"/>
    <w:rsid w:val="006C032E"/>
    <w:rPr>
      <w:color w:val="0000FF"/>
      <w:u w:val="single"/>
    </w:rPr>
  </w:style>
  <w:style w:type="paragraph" w:customStyle="1" w:styleId="30">
    <w:name w:val="Пункт_3"/>
    <w:basedOn w:val="a"/>
    <w:rsid w:val="006C032E"/>
    <w:pPr>
      <w:numPr>
        <w:ilvl w:val="2"/>
        <w:numId w:val="3"/>
      </w:numPr>
      <w:spacing w:line="240" w:lineRule="auto"/>
      <w:contextualSpacing/>
    </w:pPr>
    <w:rPr>
      <w:snapToGrid w:val="0"/>
      <w:sz w:val="24"/>
      <w:szCs w:val="24"/>
    </w:rPr>
  </w:style>
  <w:style w:type="paragraph" w:styleId="a6">
    <w:name w:val="Body Text Indent"/>
    <w:basedOn w:val="a"/>
    <w:link w:val="a7"/>
    <w:rsid w:val="006C032E"/>
    <w:pPr>
      <w:spacing w:line="240" w:lineRule="auto"/>
      <w:ind w:firstLine="360"/>
    </w:pPr>
    <w:rPr>
      <w:sz w:val="24"/>
      <w:szCs w:val="24"/>
    </w:rPr>
  </w:style>
  <w:style w:type="character" w:customStyle="1" w:styleId="a7">
    <w:name w:val="Основной текст с отступом Знак"/>
    <w:link w:val="a6"/>
    <w:rsid w:val="006C03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9"/>
    <w:uiPriority w:val="34"/>
    <w:qFormat/>
    <w:rsid w:val="006C032E"/>
    <w:pPr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customStyle="1" w:styleId="Times12">
    <w:name w:val="Times 12"/>
    <w:basedOn w:val="a"/>
    <w:rsid w:val="006C032E"/>
    <w:pPr>
      <w:overflowPunct w:val="0"/>
      <w:autoSpaceDE w:val="0"/>
      <w:autoSpaceDN w:val="0"/>
      <w:adjustRightInd w:val="0"/>
      <w:spacing w:line="240" w:lineRule="auto"/>
    </w:pPr>
    <w:rPr>
      <w:bCs/>
      <w:sz w:val="24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5337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853377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annotation reference"/>
    <w:uiPriority w:val="99"/>
    <w:semiHidden/>
    <w:unhideWhenUsed/>
    <w:rsid w:val="00AA6A7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A6A75"/>
    <w:pPr>
      <w:spacing w:line="240" w:lineRule="auto"/>
    </w:pPr>
    <w:rPr>
      <w:sz w:val="20"/>
    </w:rPr>
  </w:style>
  <w:style w:type="character" w:customStyle="1" w:styleId="ae">
    <w:name w:val="Текст примечания Знак"/>
    <w:link w:val="ad"/>
    <w:uiPriority w:val="99"/>
    <w:semiHidden/>
    <w:rsid w:val="00AA6A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A6A75"/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AA6A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6954BE"/>
    <w:rPr>
      <w:rFonts w:cs="Times New Roman"/>
      <w:vertAlign w:val="superscript"/>
    </w:rPr>
  </w:style>
  <w:style w:type="character" w:customStyle="1" w:styleId="af2">
    <w:name w:val="Основной текст_"/>
    <w:link w:val="52"/>
    <w:locked/>
    <w:rsid w:val="006954BE"/>
    <w:rPr>
      <w:rFonts w:ascii="Times New Roman" w:hAnsi="Times New Roman"/>
      <w:sz w:val="24"/>
      <w:shd w:val="clear" w:color="auto" w:fill="FFFFFF"/>
    </w:rPr>
  </w:style>
  <w:style w:type="paragraph" w:customStyle="1" w:styleId="52">
    <w:name w:val="Основной текст5"/>
    <w:basedOn w:val="a"/>
    <w:link w:val="af2"/>
    <w:rsid w:val="006954BE"/>
    <w:pPr>
      <w:shd w:val="clear" w:color="auto" w:fill="FFFFFF"/>
      <w:spacing w:after="3240" w:line="298" w:lineRule="exact"/>
      <w:ind w:hanging="560"/>
      <w:jc w:val="left"/>
    </w:pPr>
    <w:rPr>
      <w:rFonts w:eastAsia="Calibri"/>
      <w:sz w:val="24"/>
    </w:rPr>
  </w:style>
  <w:style w:type="paragraph" w:styleId="af3">
    <w:name w:val="footnote text"/>
    <w:basedOn w:val="a"/>
    <w:link w:val="af4"/>
    <w:uiPriority w:val="99"/>
    <w:semiHidden/>
    <w:unhideWhenUsed/>
    <w:rsid w:val="005D5778"/>
    <w:rPr>
      <w:sz w:val="20"/>
    </w:rPr>
  </w:style>
  <w:style w:type="character" w:customStyle="1" w:styleId="af4">
    <w:name w:val="Текст сноски Знак"/>
    <w:link w:val="af3"/>
    <w:uiPriority w:val="99"/>
    <w:semiHidden/>
    <w:rsid w:val="005D5778"/>
    <w:rPr>
      <w:rFonts w:ascii="Times New Roman" w:eastAsia="Times New Roman" w:hAnsi="Times New Roman"/>
    </w:rPr>
  </w:style>
  <w:style w:type="character" w:customStyle="1" w:styleId="a9">
    <w:name w:val="Абзац списка Знак"/>
    <w:link w:val="a8"/>
    <w:uiPriority w:val="34"/>
    <w:locked/>
    <w:rsid w:val="008E25CA"/>
    <w:rPr>
      <w:rFonts w:ascii="Times New Roman" w:eastAsia="Times New Roman" w:hAnsi="Times New Roman"/>
      <w:sz w:val="24"/>
      <w:szCs w:val="24"/>
    </w:rPr>
  </w:style>
  <w:style w:type="character" w:customStyle="1" w:styleId="-3">
    <w:name w:val="Пункт-3 Знак"/>
    <w:link w:val="-30"/>
    <w:locked/>
    <w:rsid w:val="000B3D8C"/>
    <w:rPr>
      <w:rFonts w:ascii="Times New Roman" w:hAnsi="Times New Roman"/>
      <w:sz w:val="28"/>
      <w:szCs w:val="24"/>
    </w:rPr>
  </w:style>
  <w:style w:type="paragraph" w:customStyle="1" w:styleId="-30">
    <w:name w:val="Пункт-3"/>
    <w:basedOn w:val="a"/>
    <w:link w:val="-3"/>
    <w:rsid w:val="000B3D8C"/>
    <w:pPr>
      <w:tabs>
        <w:tab w:val="num" w:pos="1985"/>
      </w:tabs>
      <w:spacing w:line="240" w:lineRule="auto"/>
      <w:ind w:firstLine="709"/>
    </w:pPr>
    <w:rPr>
      <w:rFonts w:eastAsia="Calibri"/>
      <w:szCs w:val="24"/>
    </w:rPr>
  </w:style>
  <w:style w:type="paragraph" w:customStyle="1" w:styleId="10">
    <w:name w:val="Заголовок [1]"/>
    <w:basedOn w:val="1"/>
    <w:qFormat/>
    <w:rsid w:val="00AD64D3"/>
    <w:pPr>
      <w:keepNext w:val="0"/>
      <w:widowControl w:val="0"/>
      <w:numPr>
        <w:numId w:val="14"/>
      </w:numPr>
      <w:tabs>
        <w:tab w:val="left" w:pos="993"/>
      </w:tabs>
      <w:spacing w:before="240"/>
      <w:ind w:left="0" w:right="0" w:firstLine="709"/>
      <w:jc w:val="both"/>
    </w:pPr>
    <w:rPr>
      <w:b/>
      <w:bCs/>
      <w:kern w:val="32"/>
    </w:rPr>
  </w:style>
  <w:style w:type="paragraph" w:customStyle="1" w:styleId="31">
    <w:name w:val="Абзац [3]"/>
    <w:basedOn w:val="a"/>
    <w:link w:val="33"/>
    <w:qFormat/>
    <w:rsid w:val="00AD64D3"/>
    <w:pPr>
      <w:widowControl w:val="0"/>
      <w:numPr>
        <w:ilvl w:val="2"/>
        <w:numId w:val="14"/>
      </w:numPr>
      <w:spacing w:line="240" w:lineRule="auto"/>
      <w:ind w:left="710" w:firstLine="0"/>
      <w:outlineLvl w:val="2"/>
    </w:pPr>
    <w:rPr>
      <w:bCs/>
      <w:iCs/>
      <w:szCs w:val="28"/>
    </w:rPr>
  </w:style>
  <w:style w:type="character" w:customStyle="1" w:styleId="33">
    <w:name w:val="Абзац [3] Знак"/>
    <w:link w:val="31"/>
    <w:rsid w:val="00AD64D3"/>
    <w:rPr>
      <w:rFonts w:ascii="Times New Roman" w:eastAsia="Times New Roman" w:hAnsi="Times New Roman"/>
      <w:bCs/>
      <w:iCs/>
      <w:sz w:val="28"/>
      <w:szCs w:val="28"/>
    </w:rPr>
  </w:style>
  <w:style w:type="paragraph" w:customStyle="1" w:styleId="20">
    <w:name w:val="Абзац [2] (нормальный)"/>
    <w:basedOn w:val="a"/>
    <w:qFormat/>
    <w:rsid w:val="00AD64D3"/>
    <w:pPr>
      <w:widowControl w:val="0"/>
      <w:numPr>
        <w:ilvl w:val="1"/>
        <w:numId w:val="14"/>
      </w:numPr>
      <w:spacing w:line="240" w:lineRule="auto"/>
      <w:ind w:left="0" w:firstLine="709"/>
      <w:outlineLvl w:val="1"/>
    </w:pPr>
    <w:rPr>
      <w:bCs/>
      <w:iCs/>
      <w:szCs w:val="28"/>
    </w:rPr>
  </w:style>
  <w:style w:type="paragraph" w:customStyle="1" w:styleId="40">
    <w:name w:val="Абзац [4]"/>
    <w:basedOn w:val="31"/>
    <w:qFormat/>
    <w:rsid w:val="00AD64D3"/>
    <w:pPr>
      <w:numPr>
        <w:ilvl w:val="3"/>
      </w:numPr>
      <w:ind w:left="0" w:firstLine="709"/>
      <w:outlineLvl w:val="3"/>
    </w:pPr>
  </w:style>
  <w:style w:type="paragraph" w:customStyle="1" w:styleId="50">
    <w:name w:val="Абзац [5]"/>
    <w:basedOn w:val="40"/>
    <w:qFormat/>
    <w:rsid w:val="00AD64D3"/>
    <w:pPr>
      <w:numPr>
        <w:ilvl w:val="4"/>
      </w:numPr>
      <w:tabs>
        <w:tab w:val="num" w:pos="360"/>
      </w:tabs>
      <w:ind w:left="0" w:firstLine="709"/>
      <w:outlineLvl w:val="4"/>
    </w:pPr>
  </w:style>
  <w:style w:type="table" w:customStyle="1" w:styleId="210">
    <w:name w:val="Таблица простая 21"/>
    <w:basedOn w:val="a1"/>
    <w:uiPriority w:val="42"/>
    <w:rsid w:val="00AD64D3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  <w:tblCellMar>
        <w:top w:w="85" w:type="dxa"/>
        <w:left w:w="85" w:type="dxa"/>
        <w:bottom w:w="85" w:type="dxa"/>
        <w:right w:w="284" w:type="dxa"/>
      </w:tblCellMar>
    </w:tblPr>
    <w:tblStylePr w:type="firstRow">
      <w:pPr>
        <w:wordWrap/>
        <w:spacing w:beforeLines="0" w:beforeAutospacing="0"/>
      </w:pPr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/>
        <w:sz w:val="16"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styleId="af5">
    <w:name w:val="Plain Text"/>
    <w:basedOn w:val="a"/>
    <w:link w:val="af6"/>
    <w:uiPriority w:val="99"/>
    <w:unhideWhenUsed/>
    <w:rsid w:val="0007310E"/>
    <w:pPr>
      <w:spacing w:line="240" w:lineRule="auto"/>
      <w:ind w:firstLine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af6">
    <w:name w:val="Текст Знак"/>
    <w:basedOn w:val="a0"/>
    <w:link w:val="af5"/>
    <w:uiPriority w:val="99"/>
    <w:rsid w:val="0007310E"/>
    <w:rPr>
      <w:sz w:val="22"/>
      <w:szCs w:val="21"/>
      <w:lang w:eastAsia="en-US"/>
    </w:rPr>
  </w:style>
  <w:style w:type="paragraph" w:customStyle="1" w:styleId="consplusnormal0">
    <w:name w:val="consplusnormal"/>
    <w:basedOn w:val="a"/>
    <w:rsid w:val="0007310E"/>
    <w:pPr>
      <w:spacing w:before="187" w:after="187" w:line="240" w:lineRule="auto"/>
      <w:ind w:left="187" w:right="187" w:firstLine="0"/>
      <w:jc w:val="left"/>
    </w:pPr>
    <w:rPr>
      <w:rFonts w:eastAsiaTheme="minorHAnsi"/>
      <w:sz w:val="24"/>
      <w:szCs w:val="24"/>
      <w:lang w:eastAsia="ar-SA"/>
    </w:rPr>
  </w:style>
  <w:style w:type="paragraph" w:styleId="22">
    <w:name w:val="Body Text 2"/>
    <w:basedOn w:val="a"/>
    <w:link w:val="23"/>
    <w:uiPriority w:val="99"/>
    <w:semiHidden/>
    <w:unhideWhenUsed/>
    <w:rsid w:val="003458BC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3458BC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verie@enplus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2430</Words>
  <Characters>13853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16251</CharactersWithSpaces>
  <SharedDoc>false</SharedDoc>
  <HLinks>
    <vt:vector size="6" baseType="variant">
      <vt:variant>
        <vt:i4>6029418</vt:i4>
      </vt:variant>
      <vt:variant>
        <vt:i4>0</vt:i4>
      </vt:variant>
      <vt:variant>
        <vt:i4>0</vt:i4>
      </vt:variant>
      <vt:variant>
        <vt:i4>5</vt:i4>
      </vt:variant>
      <vt:variant>
        <vt:lpwstr>mailto:doverie@enplus.ru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spiridonov_gv</dc:creator>
  <cp:keywords/>
  <cp:lastModifiedBy>Nekypilaya Irina</cp:lastModifiedBy>
  <cp:revision>4</cp:revision>
  <cp:lastPrinted>2021-09-09T00:38:00Z</cp:lastPrinted>
  <dcterms:created xsi:type="dcterms:W3CDTF">2021-10-13T02:31:00Z</dcterms:created>
  <dcterms:modified xsi:type="dcterms:W3CDTF">2021-10-26T06:38:00Z</dcterms:modified>
</cp:coreProperties>
</file>